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FB1" w:rsidRPr="00EE0525" w:rsidRDefault="00C10309" w:rsidP="00EE0525">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t>PREGÃO ELETRÔNICO</w:t>
      </w:r>
    </w:p>
    <w:p w:rsidR="00F30FB1" w:rsidRPr="00EE0525" w:rsidRDefault="00C10309" w:rsidP="00EE0525">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t>SISTEMA DE REGISTRO DE PREÇOS</w:t>
      </w:r>
    </w:p>
    <w:p w:rsidR="00F30FB1" w:rsidRPr="00EE0525" w:rsidRDefault="00134496" w:rsidP="00EE0525">
      <w:pPr>
        <w:pStyle w:val="Nivel1"/>
        <w:keepNext w:val="0"/>
        <w:keepLines w:val="0"/>
        <w:widowControl w:val="0"/>
        <w:numPr>
          <w:ilvl w:val="0"/>
          <w:numId w:val="0"/>
        </w:numPr>
        <w:spacing w:before="0" w:after="0" w:line="240" w:lineRule="auto"/>
        <w:jc w:val="center"/>
        <w:rPr>
          <w:rFonts w:asciiTheme="minorHAnsi" w:hAnsiTheme="minorHAnsi"/>
          <w:sz w:val="22"/>
          <w:szCs w:val="22"/>
        </w:rPr>
      </w:pPr>
      <w:r>
        <w:rPr>
          <w:rFonts w:asciiTheme="minorHAnsi" w:hAnsiTheme="minorHAnsi"/>
          <w:sz w:val="22"/>
          <w:szCs w:val="22"/>
        </w:rPr>
        <w:t>PREGÃO SRP Nº 02</w:t>
      </w:r>
      <w:r w:rsidR="00C10309" w:rsidRPr="00EE0525">
        <w:rPr>
          <w:rFonts w:asciiTheme="minorHAnsi" w:hAnsiTheme="minorHAnsi"/>
          <w:sz w:val="22"/>
          <w:szCs w:val="22"/>
        </w:rPr>
        <w:t>/2018</w:t>
      </w:r>
    </w:p>
    <w:p w:rsidR="00F30FB1" w:rsidRPr="00EE0525" w:rsidRDefault="00C10309" w:rsidP="00EE0525">
      <w:pPr>
        <w:pStyle w:val="Nivel1"/>
        <w:keepNext w:val="0"/>
        <w:keepLines w:val="0"/>
        <w:widowControl w:val="0"/>
        <w:numPr>
          <w:ilvl w:val="0"/>
          <w:numId w:val="0"/>
        </w:numPr>
        <w:spacing w:before="0" w:after="0" w:line="240" w:lineRule="auto"/>
        <w:jc w:val="center"/>
        <w:rPr>
          <w:rFonts w:asciiTheme="minorHAnsi" w:hAnsiTheme="minorHAnsi"/>
          <w:sz w:val="22"/>
          <w:szCs w:val="22"/>
        </w:rPr>
      </w:pPr>
      <w:r w:rsidRPr="00EE0525">
        <w:rPr>
          <w:rFonts w:asciiTheme="minorHAnsi" w:hAnsiTheme="minorHAnsi"/>
          <w:sz w:val="22"/>
          <w:szCs w:val="22"/>
        </w:rPr>
        <w:t>Processo Administrativo n.º 23719.000</w:t>
      </w:r>
      <w:r w:rsidR="00134496">
        <w:rPr>
          <w:rFonts w:asciiTheme="minorHAnsi" w:hAnsiTheme="minorHAnsi"/>
          <w:sz w:val="22"/>
          <w:szCs w:val="22"/>
        </w:rPr>
        <w:t>114</w:t>
      </w:r>
      <w:r w:rsidRPr="00EE0525">
        <w:rPr>
          <w:rFonts w:asciiTheme="minorHAnsi" w:hAnsiTheme="minorHAnsi"/>
          <w:sz w:val="22"/>
          <w:szCs w:val="22"/>
        </w:rPr>
        <w:t>/2018-</w:t>
      </w:r>
      <w:r w:rsidR="00134496">
        <w:rPr>
          <w:rFonts w:asciiTheme="minorHAnsi" w:hAnsiTheme="minorHAnsi"/>
          <w:sz w:val="22"/>
          <w:szCs w:val="22"/>
        </w:rPr>
        <w:t>04</w:t>
      </w:r>
    </w:p>
    <w:p w:rsidR="00F30FB1" w:rsidRPr="00EE0525" w:rsidRDefault="00F30FB1" w:rsidP="00EE0525">
      <w:pPr>
        <w:widowControl w:val="0"/>
        <w:spacing w:after="0" w:line="240" w:lineRule="auto"/>
        <w:rPr>
          <w:rFonts w:asciiTheme="minorHAnsi" w:hAnsiTheme="minorHAnsi" w:cs="Arial"/>
          <w:sz w:val="22"/>
          <w:szCs w:val="22"/>
          <w:lang w:eastAsia="en-US"/>
        </w:rPr>
      </w:pPr>
    </w:p>
    <w:p w:rsidR="00F30FB1" w:rsidRPr="00EE0525" w:rsidRDefault="00134496" w:rsidP="00EE0525">
      <w:pPr>
        <w:widowControl w:val="0"/>
        <w:spacing w:after="0" w:line="240" w:lineRule="auto"/>
        <w:jc w:val="center"/>
        <w:rPr>
          <w:rFonts w:asciiTheme="minorHAnsi" w:eastAsia="Calibri" w:hAnsiTheme="minorHAnsi" w:cs="Calibri"/>
          <w:b/>
          <w:color w:val="000000"/>
          <w:sz w:val="22"/>
          <w:szCs w:val="22"/>
        </w:rPr>
      </w:pPr>
      <w:r>
        <w:rPr>
          <w:rFonts w:asciiTheme="minorHAnsi" w:eastAsia="Calibri" w:hAnsiTheme="minorHAnsi" w:cs="Calibri"/>
          <w:b/>
          <w:color w:val="000000"/>
          <w:sz w:val="22"/>
          <w:szCs w:val="22"/>
        </w:rPr>
        <w:t xml:space="preserve">ANEXO </w:t>
      </w:r>
      <w:r w:rsidR="00651BEF">
        <w:rPr>
          <w:rFonts w:asciiTheme="minorHAnsi" w:eastAsia="Calibri" w:hAnsiTheme="minorHAnsi" w:cs="Calibri"/>
          <w:b/>
          <w:color w:val="000000"/>
          <w:sz w:val="22"/>
          <w:szCs w:val="22"/>
        </w:rPr>
        <w:t>II</w:t>
      </w:r>
      <w:r>
        <w:rPr>
          <w:rFonts w:asciiTheme="minorHAnsi" w:eastAsia="Calibri" w:hAnsiTheme="minorHAnsi" w:cs="Calibri"/>
          <w:b/>
          <w:color w:val="000000"/>
          <w:sz w:val="22"/>
          <w:szCs w:val="22"/>
        </w:rPr>
        <w:t xml:space="preserve">I – </w:t>
      </w:r>
      <w:r w:rsidR="00C10309" w:rsidRPr="00EE0525">
        <w:rPr>
          <w:rFonts w:asciiTheme="minorHAnsi" w:eastAsia="Calibri" w:hAnsiTheme="minorHAnsi" w:cs="Calibri"/>
          <w:b/>
          <w:color w:val="000000"/>
          <w:sz w:val="22"/>
          <w:szCs w:val="22"/>
        </w:rPr>
        <w:t xml:space="preserve">TERMO DE </w:t>
      </w:r>
      <w:r w:rsidR="00651BEF">
        <w:rPr>
          <w:rFonts w:asciiTheme="minorHAnsi" w:eastAsia="Calibri" w:hAnsiTheme="minorHAnsi" w:cs="Calibri"/>
          <w:b/>
          <w:color w:val="000000"/>
          <w:sz w:val="22"/>
          <w:szCs w:val="22"/>
        </w:rPr>
        <w:t>CONTRATO</w:t>
      </w:r>
    </w:p>
    <w:p w:rsidR="00F30FB1" w:rsidRPr="00651BEF" w:rsidRDefault="00F30FB1" w:rsidP="00651BEF">
      <w:pPr>
        <w:widowControl w:val="0"/>
        <w:spacing w:after="0" w:line="240" w:lineRule="auto"/>
        <w:rPr>
          <w:rFonts w:asciiTheme="minorHAnsi" w:hAnsiTheme="minorHAnsi" w:cs="Arial"/>
          <w:sz w:val="22"/>
          <w:szCs w:val="22"/>
          <w:lang w:eastAsia="en-US"/>
        </w:rPr>
      </w:pPr>
    </w:p>
    <w:p w:rsidR="00651BEF" w:rsidRPr="00651BEF" w:rsidRDefault="00651BEF" w:rsidP="00651BEF">
      <w:pPr>
        <w:spacing w:after="0" w:line="240" w:lineRule="auto"/>
        <w:ind w:right="-15"/>
        <w:jc w:val="center"/>
        <w:rPr>
          <w:rFonts w:asciiTheme="minorHAnsi" w:hAnsiTheme="minorHAnsi" w:cs="Times New Roman"/>
          <w:b/>
          <w:sz w:val="22"/>
          <w:szCs w:val="22"/>
        </w:rPr>
      </w:pPr>
    </w:p>
    <w:p w:rsidR="00651BEF" w:rsidRPr="00651BEF" w:rsidRDefault="00651BEF" w:rsidP="00651BEF">
      <w:pPr>
        <w:spacing w:after="0" w:line="240" w:lineRule="auto"/>
        <w:ind w:left="3969"/>
        <w:jc w:val="both"/>
        <w:rPr>
          <w:rFonts w:asciiTheme="minorHAnsi" w:hAnsiTheme="minorHAnsi" w:cs="Times New Roman"/>
          <w:b/>
          <w:color w:val="FF0000"/>
          <w:sz w:val="22"/>
          <w:szCs w:val="22"/>
        </w:rPr>
      </w:pPr>
      <w:r w:rsidRPr="00651BEF">
        <w:rPr>
          <w:rFonts w:asciiTheme="minorHAnsi" w:hAnsiTheme="minorHAnsi" w:cs="Times New Roman"/>
          <w:b/>
          <w:sz w:val="22"/>
          <w:szCs w:val="22"/>
        </w:rPr>
        <w:t>TERMO DE CONTRATO DE PRESTAÇÃO DE SERVIÇOS</w:t>
      </w:r>
      <w:proofErr w:type="gramStart"/>
      <w:r w:rsidRPr="00651BEF">
        <w:rPr>
          <w:rFonts w:asciiTheme="minorHAnsi" w:hAnsiTheme="minorHAnsi" w:cs="Times New Roman"/>
          <w:b/>
          <w:sz w:val="22"/>
          <w:szCs w:val="22"/>
        </w:rPr>
        <w:t xml:space="preserve">  </w:t>
      </w:r>
      <w:proofErr w:type="gramEnd"/>
      <w:r w:rsidRPr="00651BEF">
        <w:rPr>
          <w:rFonts w:asciiTheme="minorHAnsi" w:hAnsiTheme="minorHAnsi" w:cs="Times New Roman"/>
          <w:b/>
          <w:sz w:val="22"/>
          <w:szCs w:val="22"/>
        </w:rPr>
        <w:t xml:space="preserve">Nº </w:t>
      </w:r>
      <w:r w:rsidRPr="00651BEF">
        <w:rPr>
          <w:rFonts w:asciiTheme="minorHAnsi" w:hAnsiTheme="minorHAnsi" w:cs="Times New Roman"/>
          <w:b/>
          <w:color w:val="FF0000"/>
          <w:sz w:val="22"/>
          <w:szCs w:val="22"/>
        </w:rPr>
        <w:t>......../....</w:t>
      </w:r>
      <w:r w:rsidRPr="00651BEF">
        <w:rPr>
          <w:rFonts w:asciiTheme="minorHAnsi" w:hAnsiTheme="minorHAnsi" w:cs="Times New Roman"/>
          <w:b/>
          <w:sz w:val="22"/>
          <w:szCs w:val="22"/>
        </w:rPr>
        <w:t xml:space="preserve">, QUE FAZEM ENTRE SI A UNIÃO, POR INTERMÉDIO DO (A) </w:t>
      </w:r>
      <w:r w:rsidRPr="00651BEF">
        <w:rPr>
          <w:rFonts w:asciiTheme="minorHAnsi" w:hAnsiTheme="minorHAnsi" w:cs="Times New Roman"/>
          <w:b/>
          <w:color w:val="FF0000"/>
          <w:sz w:val="22"/>
          <w:szCs w:val="22"/>
        </w:rPr>
        <w:t>........................................................</w:t>
      </w:r>
      <w:r w:rsidRPr="00651BEF">
        <w:rPr>
          <w:rFonts w:asciiTheme="minorHAnsi" w:hAnsiTheme="minorHAnsi" w:cs="Times New Roman"/>
          <w:b/>
          <w:sz w:val="22"/>
          <w:szCs w:val="22"/>
        </w:rPr>
        <w:t xml:space="preserve"> E A </w:t>
      </w:r>
      <w:proofErr w:type="gramStart"/>
      <w:r w:rsidRPr="00651BEF">
        <w:rPr>
          <w:rFonts w:asciiTheme="minorHAnsi" w:hAnsiTheme="minorHAnsi" w:cs="Times New Roman"/>
          <w:b/>
          <w:sz w:val="22"/>
          <w:szCs w:val="22"/>
        </w:rPr>
        <w:t xml:space="preserve">EMPRESA </w:t>
      </w:r>
      <w:r w:rsidRPr="00651BEF">
        <w:rPr>
          <w:rFonts w:asciiTheme="minorHAnsi" w:hAnsiTheme="minorHAnsi" w:cs="Times New Roman"/>
          <w:b/>
          <w:color w:val="FF0000"/>
          <w:sz w:val="22"/>
          <w:szCs w:val="22"/>
        </w:rPr>
        <w:t>...</w:t>
      </w:r>
      <w:proofErr w:type="gramEnd"/>
      <w:r w:rsidRPr="00651BEF">
        <w:rPr>
          <w:rFonts w:asciiTheme="minorHAnsi" w:hAnsiTheme="minorHAnsi" w:cs="Times New Roman"/>
          <w:b/>
          <w:color w:val="FF0000"/>
          <w:sz w:val="22"/>
          <w:szCs w:val="22"/>
        </w:rPr>
        <w:t xml:space="preserve">..........................................................  </w:t>
      </w:r>
    </w:p>
    <w:p w:rsidR="00651BEF" w:rsidRPr="00651BEF" w:rsidRDefault="00651BEF" w:rsidP="00651BEF">
      <w:pPr>
        <w:spacing w:after="0" w:line="240" w:lineRule="auto"/>
        <w:ind w:right="-15"/>
        <w:jc w:val="both"/>
        <w:rPr>
          <w:rFonts w:asciiTheme="minorHAnsi" w:hAnsiTheme="minorHAnsi" w:cs="Times New Roman"/>
          <w:b/>
          <w:color w:val="FF0000"/>
          <w:sz w:val="22"/>
          <w:szCs w:val="22"/>
        </w:rPr>
      </w:pPr>
    </w:p>
    <w:p w:rsidR="00651BEF" w:rsidRPr="00651BEF" w:rsidRDefault="00651BEF" w:rsidP="00651BEF">
      <w:pPr>
        <w:spacing w:after="0" w:line="240" w:lineRule="auto"/>
        <w:jc w:val="both"/>
        <w:rPr>
          <w:rFonts w:asciiTheme="minorHAnsi" w:hAnsiTheme="minorHAnsi" w:cs="Times New Roman"/>
          <w:sz w:val="22"/>
          <w:szCs w:val="22"/>
        </w:rPr>
      </w:pPr>
      <w:r w:rsidRPr="00651BEF">
        <w:rPr>
          <w:rFonts w:asciiTheme="minorHAnsi" w:hAnsiTheme="minorHAnsi" w:cs="Times New Roman"/>
          <w:sz w:val="22"/>
          <w:szCs w:val="22"/>
        </w:rPr>
        <w:t xml:space="preserve">O Instituto Federal Farroupilha – Campus Santo Ângelo, com sede </w:t>
      </w:r>
      <w:proofErr w:type="gramStart"/>
      <w:r w:rsidRPr="00651BEF">
        <w:rPr>
          <w:rFonts w:asciiTheme="minorHAnsi" w:hAnsiTheme="minorHAnsi" w:cs="Times New Roman"/>
          <w:sz w:val="22"/>
          <w:szCs w:val="22"/>
        </w:rPr>
        <w:t>no(</w:t>
      </w:r>
      <w:proofErr w:type="gramEnd"/>
      <w:r w:rsidRPr="00651BEF">
        <w:rPr>
          <w:rFonts w:asciiTheme="minorHAnsi" w:hAnsiTheme="minorHAnsi" w:cs="Times New Roman"/>
          <w:sz w:val="22"/>
          <w:szCs w:val="22"/>
        </w:rPr>
        <w:t xml:space="preserve">a)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na cidade de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 xml:space="preserve">Estado </w:t>
      </w:r>
      <w:r w:rsidRPr="00651BEF">
        <w:rPr>
          <w:rFonts w:asciiTheme="minorHAnsi" w:hAnsiTheme="minorHAnsi" w:cs="Times New Roman"/>
          <w:color w:val="FF0000"/>
          <w:sz w:val="22"/>
          <w:szCs w:val="22"/>
        </w:rPr>
        <w:t>...</w:t>
      </w:r>
      <w:proofErr w:type="gramEnd"/>
      <w:r w:rsidRPr="00651BEF">
        <w:rPr>
          <w:rFonts w:asciiTheme="minorHAnsi" w:hAnsiTheme="minorHAnsi" w:cs="Times New Roman"/>
          <w:sz w:val="22"/>
          <w:szCs w:val="22"/>
        </w:rPr>
        <w:t xml:space="preserve">, inscrito(a) no CNPJ sob o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neste ato representado(a) pelo(a) </w:t>
      </w:r>
      <w:r w:rsidRPr="00651BEF">
        <w:rPr>
          <w:rFonts w:asciiTheme="minorHAnsi" w:hAnsiTheme="minorHAnsi" w:cs="Times New Roman"/>
          <w:color w:val="FF0000"/>
          <w:sz w:val="22"/>
          <w:szCs w:val="22"/>
        </w:rPr>
        <w:t xml:space="preserve">......................... </w:t>
      </w:r>
      <w:r w:rsidRPr="00651BEF">
        <w:rPr>
          <w:rFonts w:asciiTheme="minorHAnsi" w:hAnsiTheme="minorHAnsi" w:cs="Times New Roman"/>
          <w:iCs/>
          <w:color w:val="FF0000"/>
          <w:sz w:val="22"/>
          <w:szCs w:val="22"/>
        </w:rPr>
        <w:t>(</w:t>
      </w:r>
      <w:r w:rsidRPr="00651BEF">
        <w:rPr>
          <w:rFonts w:asciiTheme="minorHAnsi" w:hAnsiTheme="minorHAnsi" w:cs="Times New Roman"/>
          <w:i/>
          <w:iCs/>
          <w:color w:val="FF0000"/>
          <w:sz w:val="22"/>
          <w:szCs w:val="22"/>
        </w:rPr>
        <w:t>cargo e nome</w:t>
      </w:r>
      <w:r w:rsidRPr="00651BEF">
        <w:rPr>
          <w:rFonts w:asciiTheme="minorHAnsi" w:hAnsiTheme="minorHAnsi" w:cs="Times New Roman"/>
          <w:iCs/>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nomeado(</w:t>
      </w:r>
      <w:proofErr w:type="gramEnd"/>
      <w:r w:rsidRPr="00651BEF">
        <w:rPr>
          <w:rFonts w:asciiTheme="minorHAnsi" w:hAnsiTheme="minorHAnsi" w:cs="Times New Roman"/>
          <w:sz w:val="22"/>
          <w:szCs w:val="22"/>
        </w:rPr>
        <w:t xml:space="preserve">a) pela  Portaria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de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de</w:t>
      </w:r>
      <w:proofErr w:type="gramEnd"/>
      <w:r w:rsidRPr="00651BEF">
        <w:rPr>
          <w:rFonts w:asciiTheme="minorHAnsi" w:hAnsiTheme="minorHAnsi" w:cs="Times New Roman"/>
          <w:sz w:val="22"/>
          <w:szCs w:val="22"/>
        </w:rPr>
        <w:t xml:space="preserv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de</w:t>
      </w:r>
      <w:proofErr w:type="gramEnd"/>
      <w:r w:rsidRPr="00651BEF">
        <w:rPr>
          <w:rFonts w:asciiTheme="minorHAnsi" w:hAnsiTheme="minorHAnsi" w:cs="Times New Roman"/>
          <w:sz w:val="22"/>
          <w:szCs w:val="22"/>
        </w:rPr>
        <w:t xml:space="preserve"> 20</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publicada no</w:t>
      </w:r>
      <w:r w:rsidRPr="00651BEF">
        <w:rPr>
          <w:rFonts w:asciiTheme="minorHAnsi" w:hAnsiTheme="minorHAnsi" w:cs="Times New Roman"/>
          <w:i/>
          <w:sz w:val="22"/>
          <w:szCs w:val="22"/>
        </w:rPr>
        <w:t xml:space="preserve"> </w:t>
      </w:r>
      <w:r w:rsidRPr="00651BEF">
        <w:rPr>
          <w:rFonts w:asciiTheme="minorHAnsi" w:hAnsiTheme="minorHAnsi" w:cs="Times New Roman"/>
          <w:i/>
          <w:iCs/>
          <w:sz w:val="22"/>
          <w:szCs w:val="22"/>
        </w:rPr>
        <w:t>DOU</w:t>
      </w:r>
      <w:r w:rsidRPr="00651BEF">
        <w:rPr>
          <w:rFonts w:asciiTheme="minorHAnsi" w:hAnsiTheme="minorHAnsi" w:cs="Times New Roman"/>
          <w:i/>
          <w:sz w:val="22"/>
          <w:szCs w:val="22"/>
        </w:rPr>
        <w:t xml:space="preserve"> </w:t>
      </w:r>
      <w:r w:rsidRPr="00651BEF">
        <w:rPr>
          <w:rFonts w:asciiTheme="minorHAnsi" w:hAnsiTheme="minorHAnsi" w:cs="Times New Roman"/>
          <w:sz w:val="22"/>
          <w:szCs w:val="22"/>
        </w:rPr>
        <w:t xml:space="preserve">de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de</w:t>
      </w:r>
      <w:proofErr w:type="gramEnd"/>
      <w:r w:rsidRPr="00651BEF">
        <w:rPr>
          <w:rFonts w:asciiTheme="minorHAnsi" w:hAnsiTheme="minorHAnsi" w:cs="Times New Roman"/>
          <w:sz w:val="22"/>
          <w:szCs w:val="22"/>
        </w:rPr>
        <w:t xml:space="preserv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de</w:t>
      </w:r>
      <w:proofErr w:type="gramEnd"/>
      <w:r w:rsidRPr="00651BEF">
        <w:rPr>
          <w:rFonts w:asciiTheme="minorHAnsi" w:hAnsiTheme="minorHAnsi" w:cs="Times New Roman"/>
          <w:sz w:val="22"/>
          <w:szCs w:val="22"/>
        </w:rPr>
        <w:t xml:space="preserv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inscrito(a) no CPF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portador(a) da Carteira de Identidade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doravante denominada CONTRATANTE, e o(a)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inscrito</w:t>
      </w:r>
      <w:proofErr w:type="gramEnd"/>
      <w:r w:rsidRPr="00651BEF">
        <w:rPr>
          <w:rFonts w:asciiTheme="minorHAnsi" w:hAnsiTheme="minorHAnsi" w:cs="Times New Roman"/>
          <w:sz w:val="22"/>
          <w:szCs w:val="22"/>
        </w:rPr>
        <w:t xml:space="preserve">(a) no CNPJ/MF sob o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sediado(a) na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em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doravante</w:t>
      </w:r>
      <w:proofErr w:type="gramEnd"/>
      <w:r w:rsidRPr="00651BEF">
        <w:rPr>
          <w:rFonts w:asciiTheme="minorHAnsi" w:hAnsiTheme="minorHAnsi" w:cs="Times New Roman"/>
          <w:sz w:val="22"/>
          <w:szCs w:val="22"/>
        </w:rPr>
        <w:t xml:space="preserve"> designada CONTRATADA, neste ato representada pelo(a) Sr.(a)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portador(a) da Carteira de Identidade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expedida pela (o)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e CPF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tendo em vista o que consta no Processo nº </w:t>
      </w:r>
      <w:r w:rsidRPr="00651BEF">
        <w:rPr>
          <w:rFonts w:asciiTheme="minorHAnsi" w:hAnsiTheme="minorHAnsi" w:cs="Times New Roman"/>
          <w:color w:val="FF0000"/>
          <w:sz w:val="22"/>
          <w:szCs w:val="22"/>
        </w:rPr>
        <w:t xml:space="preserve">.............................. </w:t>
      </w:r>
      <w:proofErr w:type="gramStart"/>
      <w:r w:rsidRPr="00651BEF">
        <w:rPr>
          <w:rFonts w:asciiTheme="minorHAnsi" w:hAnsiTheme="minorHAnsi" w:cs="Times New Roman"/>
          <w:sz w:val="22"/>
          <w:szCs w:val="22"/>
        </w:rPr>
        <w:t>e</w:t>
      </w:r>
      <w:proofErr w:type="gramEnd"/>
      <w:r w:rsidRPr="00651BEF">
        <w:rPr>
          <w:rFonts w:asciiTheme="minorHAnsi" w:hAnsiTheme="minorHAnsi" w:cs="Times New Roman"/>
          <w:sz w:val="22"/>
          <w:szCs w:val="22"/>
        </w:rPr>
        <w:t xml:space="preserve"> em observância às disposições da Lei nº 8.666, de 21 de junho de 1993, da Lei nº 10.520, de 17 de julho de 2002, do Decreto nº 2.271, de 7 de julho de 1997,do Decreto nº 7.892, de 23 de janeiro de 2013, da Instrução Normativa SEGES/MPDG nº 5, de 26 de maio de 2017 e da Portaria nº 409, de 21 de dezembro de 2016, resolvem celebrar o presente Termo de Contrato, decorrente do Pregão nº 02/2018, mediante as cláusulas e condições a seguir enunciadas.</w:t>
      </w:r>
    </w:p>
    <w:p w:rsidR="00651BEF" w:rsidRPr="00651BEF" w:rsidRDefault="00651BEF" w:rsidP="00651BEF">
      <w:pPr>
        <w:widowControl w:val="0"/>
        <w:spacing w:after="120" w:line="240" w:lineRule="auto"/>
        <w:rPr>
          <w:rFonts w:asciiTheme="minorHAnsi" w:hAnsiTheme="minorHAnsi" w:cs="Arial"/>
          <w:sz w:val="22"/>
          <w:szCs w:val="22"/>
          <w:lang w:eastAsia="en-US"/>
        </w:rPr>
      </w:pPr>
    </w:p>
    <w:p w:rsidR="00F30FB1" w:rsidRPr="00651BEF" w:rsidRDefault="00C10309"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DO OBJETO</w:t>
      </w:r>
    </w:p>
    <w:p w:rsidR="00F30FB1" w:rsidRPr="00651BEF" w:rsidRDefault="00651BEF" w:rsidP="00651BEF">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651BEF">
        <w:rPr>
          <w:rFonts w:asciiTheme="minorHAnsi" w:eastAsia="Calibri" w:hAnsiTheme="minorHAnsi" w:cs="Calibri"/>
          <w:color w:val="000000"/>
          <w:sz w:val="22"/>
          <w:szCs w:val="22"/>
        </w:rPr>
        <w:t>O objeto do presente instrumento é a c</w:t>
      </w:r>
      <w:r w:rsidR="00C10309" w:rsidRPr="00651BEF">
        <w:rPr>
          <w:rFonts w:asciiTheme="minorHAnsi" w:eastAsia="Calibri" w:hAnsiTheme="minorHAnsi" w:cs="Calibri"/>
          <w:color w:val="000000"/>
          <w:sz w:val="22"/>
          <w:szCs w:val="22"/>
        </w:rPr>
        <w:t xml:space="preserve">ontratação de empresa especializada na prestação de Serviço de Manutenção preventiva e corretiva com fornecimento de peças para Central Telefônica marca </w:t>
      </w:r>
      <w:proofErr w:type="spellStart"/>
      <w:r w:rsidR="00C10309" w:rsidRPr="00651BEF">
        <w:rPr>
          <w:rFonts w:asciiTheme="minorHAnsi" w:eastAsia="Calibri" w:hAnsiTheme="minorHAnsi" w:cs="Calibri"/>
          <w:color w:val="000000"/>
          <w:sz w:val="22"/>
          <w:szCs w:val="22"/>
        </w:rPr>
        <w:t>Leucotron</w:t>
      </w:r>
      <w:proofErr w:type="spellEnd"/>
      <w:r w:rsidR="00C10309" w:rsidRPr="00651BEF">
        <w:rPr>
          <w:rFonts w:asciiTheme="minorHAnsi" w:eastAsia="Calibri" w:hAnsiTheme="minorHAnsi" w:cs="Calibri"/>
          <w:color w:val="000000"/>
          <w:sz w:val="22"/>
          <w:szCs w:val="22"/>
        </w:rPr>
        <w:t xml:space="preserve"> do Instituto Federal Farroupilha - Campus de Sano Ângelo e </w:t>
      </w:r>
      <w:proofErr w:type="spellStart"/>
      <w:r w:rsidR="00C10309" w:rsidRPr="00651BEF">
        <w:rPr>
          <w:rFonts w:asciiTheme="minorHAnsi" w:eastAsia="Calibri" w:hAnsiTheme="minorHAnsi" w:cs="Calibri"/>
          <w:color w:val="000000"/>
          <w:sz w:val="22"/>
          <w:szCs w:val="22"/>
        </w:rPr>
        <w:t>UASGs</w:t>
      </w:r>
      <w:proofErr w:type="spellEnd"/>
      <w:r w:rsidR="00C10309" w:rsidRPr="00651BEF">
        <w:rPr>
          <w:rFonts w:asciiTheme="minorHAnsi" w:eastAsia="Calibri" w:hAnsiTheme="minorHAnsi" w:cs="Calibri"/>
          <w:color w:val="000000"/>
          <w:sz w:val="22"/>
          <w:szCs w:val="22"/>
        </w:rPr>
        <w:t xml:space="preserve"> Participantes, conforme condições, quantidades, exigências e estimativas, estabelecidas neste instrumento: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Este Termo de Contrato vincula-se ao Edital do Pregão, identificado no preâmbulo e à proposta vencedora, independentemente de transcrição.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Objeto da contratação:</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AE68CB" w:rsidRPr="00651BEF" w:rsidTr="00C56CE2">
        <w:tc>
          <w:tcPr>
            <w:tcW w:w="1620" w:type="dxa"/>
          </w:tcPr>
          <w:p w:rsidR="00AE68CB" w:rsidRPr="00651BEF" w:rsidRDefault="00AE68CB" w:rsidP="00651BEF">
            <w:pPr>
              <w:pStyle w:val="TtulodaTabela"/>
              <w:suppressLineNumbers w:val="0"/>
              <w:rPr>
                <w:rFonts w:asciiTheme="minorHAnsi" w:hAnsiTheme="minorHAnsi"/>
                <w:b w:val="0"/>
                <w:bCs w:val="0"/>
                <w:i w:val="0"/>
                <w:iCs w:val="0"/>
                <w:color w:val="FF0000"/>
                <w:sz w:val="22"/>
                <w:szCs w:val="22"/>
              </w:rPr>
            </w:pPr>
            <w:r w:rsidRPr="00651BEF">
              <w:rPr>
                <w:rFonts w:asciiTheme="minorHAnsi" w:hAnsiTheme="minorHAnsi"/>
                <w:b w:val="0"/>
                <w:bCs w:val="0"/>
                <w:i w:val="0"/>
                <w:iCs w:val="0"/>
                <w:color w:val="FF0000"/>
                <w:sz w:val="22"/>
                <w:szCs w:val="22"/>
              </w:rPr>
              <w:t>ITEM (SERVIÇO)</w:t>
            </w:r>
          </w:p>
        </w:tc>
        <w:tc>
          <w:tcPr>
            <w:tcW w:w="1620" w:type="dxa"/>
          </w:tcPr>
          <w:p w:rsidR="00AE68CB" w:rsidRPr="00651BEF" w:rsidRDefault="00AE68CB" w:rsidP="00651BEF">
            <w:pPr>
              <w:pStyle w:val="TtulodaTabela"/>
              <w:suppressLineNumbers w:val="0"/>
              <w:rPr>
                <w:rFonts w:asciiTheme="minorHAnsi" w:hAnsiTheme="minorHAnsi"/>
                <w:b w:val="0"/>
                <w:color w:val="FF0000"/>
                <w:sz w:val="22"/>
                <w:szCs w:val="22"/>
              </w:rPr>
            </w:pPr>
            <w:r w:rsidRPr="00651BEF">
              <w:rPr>
                <w:rFonts w:asciiTheme="minorHAnsi" w:hAnsiTheme="minorHAnsi"/>
                <w:b w:val="0"/>
                <w:bCs w:val="0"/>
                <w:i w:val="0"/>
                <w:iCs w:val="0"/>
                <w:color w:val="FF0000"/>
                <w:sz w:val="22"/>
                <w:szCs w:val="22"/>
              </w:rPr>
              <w:t>LOCAL DE EXECUÇÃO</w:t>
            </w:r>
          </w:p>
        </w:tc>
        <w:tc>
          <w:tcPr>
            <w:tcW w:w="1980" w:type="dxa"/>
          </w:tcPr>
          <w:p w:rsidR="00AE68CB" w:rsidRPr="00651BEF" w:rsidRDefault="00AE68CB" w:rsidP="00651BEF">
            <w:pPr>
              <w:spacing w:after="120" w:line="240" w:lineRule="auto"/>
              <w:jc w:val="center"/>
              <w:rPr>
                <w:rFonts w:asciiTheme="minorHAnsi" w:hAnsiTheme="minorHAnsi"/>
                <w:color w:val="FF0000"/>
                <w:sz w:val="22"/>
                <w:szCs w:val="22"/>
              </w:rPr>
            </w:pPr>
            <w:r w:rsidRPr="00651BEF">
              <w:rPr>
                <w:rFonts w:asciiTheme="minorHAnsi" w:hAnsiTheme="minorHAnsi"/>
                <w:color w:val="FF0000"/>
                <w:sz w:val="22"/>
                <w:szCs w:val="22"/>
              </w:rPr>
              <w:t>QUANTIDADE</w:t>
            </w:r>
          </w:p>
          <w:p w:rsidR="00AE68CB" w:rsidRPr="00651BEF" w:rsidRDefault="00AE68CB" w:rsidP="00651BEF">
            <w:pPr>
              <w:spacing w:after="120" w:line="240" w:lineRule="auto"/>
              <w:jc w:val="center"/>
              <w:rPr>
                <w:rFonts w:asciiTheme="minorHAnsi" w:hAnsiTheme="minorHAnsi"/>
                <w:color w:val="FF0000"/>
                <w:sz w:val="22"/>
                <w:szCs w:val="22"/>
              </w:rPr>
            </w:pPr>
          </w:p>
        </w:tc>
        <w:tc>
          <w:tcPr>
            <w:tcW w:w="1440" w:type="dxa"/>
          </w:tcPr>
          <w:p w:rsidR="00AE68CB" w:rsidRPr="00651BEF" w:rsidRDefault="00AE68CB" w:rsidP="00651BEF">
            <w:pPr>
              <w:spacing w:after="120" w:line="240" w:lineRule="auto"/>
              <w:jc w:val="center"/>
              <w:rPr>
                <w:rFonts w:asciiTheme="minorHAnsi" w:hAnsiTheme="minorHAnsi"/>
                <w:color w:val="FF0000"/>
                <w:sz w:val="22"/>
                <w:szCs w:val="22"/>
              </w:rPr>
            </w:pPr>
            <w:r w:rsidRPr="00651BEF">
              <w:rPr>
                <w:rFonts w:asciiTheme="minorHAnsi" w:hAnsiTheme="minorHAnsi"/>
                <w:color w:val="FF0000"/>
                <w:sz w:val="22"/>
                <w:szCs w:val="22"/>
              </w:rPr>
              <w:t>HORÁRIO/</w:t>
            </w:r>
          </w:p>
          <w:p w:rsidR="00AE68CB" w:rsidRPr="00651BEF" w:rsidRDefault="00AE68CB" w:rsidP="00651BEF">
            <w:pPr>
              <w:spacing w:after="120" w:line="240" w:lineRule="auto"/>
              <w:jc w:val="center"/>
              <w:rPr>
                <w:rFonts w:asciiTheme="minorHAnsi" w:hAnsiTheme="minorHAnsi"/>
                <w:color w:val="FF0000"/>
                <w:sz w:val="22"/>
                <w:szCs w:val="22"/>
              </w:rPr>
            </w:pPr>
            <w:r w:rsidRPr="00651BEF">
              <w:rPr>
                <w:rFonts w:asciiTheme="minorHAnsi" w:hAnsiTheme="minorHAnsi"/>
                <w:color w:val="FF0000"/>
                <w:sz w:val="22"/>
                <w:szCs w:val="22"/>
              </w:rPr>
              <w:t>PERÍODO</w:t>
            </w:r>
          </w:p>
        </w:tc>
        <w:tc>
          <w:tcPr>
            <w:tcW w:w="1980" w:type="dxa"/>
          </w:tcPr>
          <w:p w:rsidR="00AE68CB" w:rsidRPr="00651BEF" w:rsidRDefault="00AE68CB" w:rsidP="00651BEF">
            <w:pPr>
              <w:spacing w:after="120" w:line="240" w:lineRule="auto"/>
              <w:jc w:val="center"/>
              <w:rPr>
                <w:rFonts w:asciiTheme="minorHAnsi" w:hAnsiTheme="minorHAnsi"/>
                <w:color w:val="FF0000"/>
                <w:sz w:val="22"/>
                <w:szCs w:val="22"/>
              </w:rPr>
            </w:pPr>
            <w:r w:rsidRPr="00651BEF">
              <w:rPr>
                <w:rFonts w:asciiTheme="minorHAnsi" w:hAnsiTheme="minorHAnsi"/>
                <w:color w:val="FF0000"/>
                <w:sz w:val="22"/>
                <w:szCs w:val="22"/>
              </w:rPr>
              <w:t>VALORES</w:t>
            </w:r>
          </w:p>
        </w:tc>
      </w:tr>
      <w:tr w:rsidR="00AE68CB" w:rsidRPr="00651BEF" w:rsidTr="00C56CE2">
        <w:tc>
          <w:tcPr>
            <w:tcW w:w="1620" w:type="dxa"/>
          </w:tcPr>
          <w:p w:rsidR="00AE68CB" w:rsidRPr="00651BEF" w:rsidRDefault="00AE68CB" w:rsidP="00651BEF">
            <w:pPr>
              <w:spacing w:after="120" w:line="240" w:lineRule="auto"/>
              <w:rPr>
                <w:rFonts w:asciiTheme="minorHAnsi" w:hAnsiTheme="minorHAnsi"/>
                <w:sz w:val="22"/>
                <w:szCs w:val="22"/>
              </w:rPr>
            </w:pPr>
          </w:p>
        </w:tc>
        <w:tc>
          <w:tcPr>
            <w:tcW w:w="1620" w:type="dxa"/>
          </w:tcPr>
          <w:p w:rsidR="00AE68CB" w:rsidRPr="00651BEF" w:rsidRDefault="00AE68CB" w:rsidP="00651BEF">
            <w:pPr>
              <w:spacing w:after="120" w:line="240" w:lineRule="auto"/>
              <w:rPr>
                <w:rFonts w:asciiTheme="minorHAnsi" w:hAnsiTheme="minorHAnsi"/>
                <w:sz w:val="22"/>
                <w:szCs w:val="22"/>
              </w:rPr>
            </w:pPr>
          </w:p>
        </w:tc>
        <w:tc>
          <w:tcPr>
            <w:tcW w:w="1980" w:type="dxa"/>
          </w:tcPr>
          <w:p w:rsidR="00AE68CB" w:rsidRPr="00651BEF" w:rsidRDefault="00AE68CB" w:rsidP="00651BEF">
            <w:pPr>
              <w:spacing w:after="120" w:line="240" w:lineRule="auto"/>
              <w:rPr>
                <w:rFonts w:asciiTheme="minorHAnsi" w:hAnsiTheme="minorHAnsi"/>
                <w:sz w:val="22"/>
                <w:szCs w:val="22"/>
              </w:rPr>
            </w:pPr>
          </w:p>
        </w:tc>
        <w:tc>
          <w:tcPr>
            <w:tcW w:w="1440" w:type="dxa"/>
          </w:tcPr>
          <w:p w:rsidR="00AE68CB" w:rsidRPr="00651BEF" w:rsidRDefault="00AE68CB" w:rsidP="00651BEF">
            <w:pPr>
              <w:spacing w:after="120" w:line="240" w:lineRule="auto"/>
              <w:rPr>
                <w:rFonts w:asciiTheme="minorHAnsi" w:hAnsiTheme="minorHAnsi"/>
                <w:sz w:val="22"/>
                <w:szCs w:val="22"/>
              </w:rPr>
            </w:pPr>
          </w:p>
        </w:tc>
        <w:tc>
          <w:tcPr>
            <w:tcW w:w="1980" w:type="dxa"/>
          </w:tcPr>
          <w:p w:rsidR="00AE68CB" w:rsidRPr="00651BEF" w:rsidRDefault="00AE68CB" w:rsidP="00651BEF">
            <w:pPr>
              <w:spacing w:after="120" w:line="240" w:lineRule="auto"/>
              <w:rPr>
                <w:rFonts w:asciiTheme="minorHAnsi" w:hAnsiTheme="minorHAnsi"/>
                <w:sz w:val="22"/>
                <w:szCs w:val="22"/>
              </w:rPr>
            </w:pPr>
          </w:p>
        </w:tc>
      </w:tr>
      <w:tr w:rsidR="00AE68CB" w:rsidRPr="00651BEF" w:rsidTr="00C56CE2">
        <w:tc>
          <w:tcPr>
            <w:tcW w:w="1620" w:type="dxa"/>
          </w:tcPr>
          <w:p w:rsidR="00AE68CB" w:rsidRPr="00651BEF" w:rsidRDefault="00AE68CB" w:rsidP="00651BEF">
            <w:pPr>
              <w:spacing w:after="120" w:line="240" w:lineRule="auto"/>
              <w:rPr>
                <w:rFonts w:asciiTheme="minorHAnsi" w:hAnsiTheme="minorHAnsi"/>
                <w:sz w:val="22"/>
                <w:szCs w:val="22"/>
              </w:rPr>
            </w:pPr>
          </w:p>
        </w:tc>
        <w:tc>
          <w:tcPr>
            <w:tcW w:w="1620" w:type="dxa"/>
          </w:tcPr>
          <w:p w:rsidR="00AE68CB" w:rsidRPr="00651BEF" w:rsidRDefault="00AE68CB" w:rsidP="00651BEF">
            <w:pPr>
              <w:spacing w:after="120" w:line="240" w:lineRule="auto"/>
              <w:rPr>
                <w:rFonts w:asciiTheme="minorHAnsi" w:hAnsiTheme="minorHAnsi"/>
                <w:sz w:val="22"/>
                <w:szCs w:val="22"/>
              </w:rPr>
            </w:pPr>
          </w:p>
        </w:tc>
        <w:tc>
          <w:tcPr>
            <w:tcW w:w="1980" w:type="dxa"/>
          </w:tcPr>
          <w:p w:rsidR="00AE68CB" w:rsidRPr="00651BEF" w:rsidRDefault="00AE68CB" w:rsidP="00651BEF">
            <w:pPr>
              <w:spacing w:after="120" w:line="240" w:lineRule="auto"/>
              <w:rPr>
                <w:rFonts w:asciiTheme="minorHAnsi" w:hAnsiTheme="minorHAnsi"/>
                <w:sz w:val="22"/>
                <w:szCs w:val="22"/>
              </w:rPr>
            </w:pPr>
          </w:p>
        </w:tc>
        <w:tc>
          <w:tcPr>
            <w:tcW w:w="1440" w:type="dxa"/>
          </w:tcPr>
          <w:p w:rsidR="00AE68CB" w:rsidRPr="00651BEF" w:rsidRDefault="00AE68CB" w:rsidP="00651BEF">
            <w:pPr>
              <w:spacing w:after="120" w:line="240" w:lineRule="auto"/>
              <w:rPr>
                <w:rFonts w:asciiTheme="minorHAnsi" w:hAnsiTheme="minorHAnsi"/>
                <w:sz w:val="22"/>
                <w:szCs w:val="22"/>
              </w:rPr>
            </w:pPr>
          </w:p>
        </w:tc>
        <w:tc>
          <w:tcPr>
            <w:tcW w:w="1980" w:type="dxa"/>
          </w:tcPr>
          <w:p w:rsidR="00AE68CB" w:rsidRPr="00651BEF" w:rsidRDefault="00AE68CB" w:rsidP="00651BEF">
            <w:pPr>
              <w:spacing w:after="120" w:line="240" w:lineRule="auto"/>
              <w:rPr>
                <w:rFonts w:asciiTheme="minorHAnsi" w:hAnsiTheme="minorHAnsi"/>
                <w:sz w:val="22"/>
                <w:szCs w:val="22"/>
              </w:rPr>
            </w:pPr>
          </w:p>
        </w:tc>
      </w:tr>
      <w:tr w:rsidR="00AE68CB" w:rsidRPr="00651BEF" w:rsidTr="00C56CE2">
        <w:tc>
          <w:tcPr>
            <w:tcW w:w="1620" w:type="dxa"/>
          </w:tcPr>
          <w:p w:rsidR="00AE68CB" w:rsidRPr="00651BEF" w:rsidRDefault="00AE68CB" w:rsidP="00651BEF">
            <w:pPr>
              <w:spacing w:after="120" w:line="240" w:lineRule="auto"/>
              <w:rPr>
                <w:rFonts w:asciiTheme="minorHAnsi" w:hAnsiTheme="minorHAnsi"/>
                <w:sz w:val="22"/>
                <w:szCs w:val="22"/>
              </w:rPr>
            </w:pPr>
          </w:p>
        </w:tc>
        <w:tc>
          <w:tcPr>
            <w:tcW w:w="1620" w:type="dxa"/>
          </w:tcPr>
          <w:p w:rsidR="00AE68CB" w:rsidRPr="00651BEF" w:rsidRDefault="00AE68CB" w:rsidP="00651BEF">
            <w:pPr>
              <w:spacing w:after="120" w:line="240" w:lineRule="auto"/>
              <w:rPr>
                <w:rFonts w:asciiTheme="minorHAnsi" w:hAnsiTheme="minorHAnsi"/>
                <w:sz w:val="22"/>
                <w:szCs w:val="22"/>
              </w:rPr>
            </w:pPr>
          </w:p>
        </w:tc>
        <w:tc>
          <w:tcPr>
            <w:tcW w:w="1980" w:type="dxa"/>
          </w:tcPr>
          <w:p w:rsidR="00AE68CB" w:rsidRPr="00651BEF" w:rsidRDefault="00AE68CB" w:rsidP="00651BEF">
            <w:pPr>
              <w:spacing w:after="120" w:line="240" w:lineRule="auto"/>
              <w:rPr>
                <w:rFonts w:asciiTheme="minorHAnsi" w:hAnsiTheme="minorHAnsi"/>
                <w:sz w:val="22"/>
                <w:szCs w:val="22"/>
              </w:rPr>
            </w:pPr>
          </w:p>
        </w:tc>
        <w:tc>
          <w:tcPr>
            <w:tcW w:w="1440" w:type="dxa"/>
          </w:tcPr>
          <w:p w:rsidR="00AE68CB" w:rsidRPr="00651BEF" w:rsidRDefault="00AE68CB" w:rsidP="00651BEF">
            <w:pPr>
              <w:spacing w:after="120" w:line="240" w:lineRule="auto"/>
              <w:rPr>
                <w:rFonts w:asciiTheme="minorHAnsi" w:hAnsiTheme="minorHAnsi"/>
                <w:sz w:val="22"/>
                <w:szCs w:val="22"/>
              </w:rPr>
            </w:pPr>
          </w:p>
        </w:tc>
        <w:tc>
          <w:tcPr>
            <w:tcW w:w="1980" w:type="dxa"/>
          </w:tcPr>
          <w:p w:rsidR="00AE68CB" w:rsidRPr="00651BEF" w:rsidRDefault="00AE68CB" w:rsidP="00651BEF">
            <w:pPr>
              <w:spacing w:after="120" w:line="240" w:lineRule="auto"/>
              <w:rPr>
                <w:rFonts w:asciiTheme="minorHAnsi" w:hAnsiTheme="minorHAnsi"/>
                <w:sz w:val="22"/>
                <w:szCs w:val="22"/>
              </w:rPr>
            </w:pPr>
          </w:p>
        </w:tc>
      </w:tr>
      <w:tr w:rsidR="00AE68CB" w:rsidRPr="00651BEF" w:rsidTr="00C56CE2">
        <w:tc>
          <w:tcPr>
            <w:tcW w:w="1620" w:type="dxa"/>
          </w:tcPr>
          <w:p w:rsidR="00AE68CB" w:rsidRPr="00651BEF" w:rsidRDefault="00AE68CB" w:rsidP="00651BEF">
            <w:pPr>
              <w:spacing w:after="120" w:line="240" w:lineRule="auto"/>
              <w:rPr>
                <w:rFonts w:asciiTheme="minorHAnsi" w:hAnsiTheme="minorHAnsi"/>
                <w:sz w:val="22"/>
                <w:szCs w:val="22"/>
              </w:rPr>
            </w:pPr>
          </w:p>
        </w:tc>
        <w:tc>
          <w:tcPr>
            <w:tcW w:w="1620" w:type="dxa"/>
          </w:tcPr>
          <w:p w:rsidR="00AE68CB" w:rsidRPr="00651BEF" w:rsidRDefault="00AE68CB" w:rsidP="00651BEF">
            <w:pPr>
              <w:spacing w:after="120" w:line="240" w:lineRule="auto"/>
              <w:rPr>
                <w:rFonts w:asciiTheme="minorHAnsi" w:hAnsiTheme="minorHAnsi"/>
                <w:sz w:val="22"/>
                <w:szCs w:val="22"/>
              </w:rPr>
            </w:pPr>
          </w:p>
        </w:tc>
        <w:tc>
          <w:tcPr>
            <w:tcW w:w="1980" w:type="dxa"/>
          </w:tcPr>
          <w:p w:rsidR="00AE68CB" w:rsidRPr="00651BEF" w:rsidRDefault="00AE68CB" w:rsidP="00651BEF">
            <w:pPr>
              <w:spacing w:after="120" w:line="240" w:lineRule="auto"/>
              <w:rPr>
                <w:rFonts w:asciiTheme="minorHAnsi" w:hAnsiTheme="minorHAnsi"/>
                <w:sz w:val="22"/>
                <w:szCs w:val="22"/>
              </w:rPr>
            </w:pPr>
          </w:p>
        </w:tc>
        <w:tc>
          <w:tcPr>
            <w:tcW w:w="1440" w:type="dxa"/>
          </w:tcPr>
          <w:p w:rsidR="00AE68CB" w:rsidRPr="00651BEF" w:rsidRDefault="00AE68CB" w:rsidP="00651BEF">
            <w:pPr>
              <w:spacing w:after="120" w:line="240" w:lineRule="auto"/>
              <w:rPr>
                <w:rFonts w:asciiTheme="minorHAnsi" w:hAnsiTheme="minorHAnsi"/>
                <w:sz w:val="22"/>
                <w:szCs w:val="22"/>
              </w:rPr>
            </w:pPr>
          </w:p>
        </w:tc>
        <w:tc>
          <w:tcPr>
            <w:tcW w:w="1980" w:type="dxa"/>
          </w:tcPr>
          <w:p w:rsidR="00AE68CB" w:rsidRPr="00651BEF" w:rsidRDefault="00AE68CB" w:rsidP="00651BEF">
            <w:pPr>
              <w:spacing w:after="120" w:line="240" w:lineRule="auto"/>
              <w:rPr>
                <w:rFonts w:asciiTheme="minorHAnsi" w:hAnsiTheme="minorHAnsi"/>
                <w:sz w:val="22"/>
                <w:szCs w:val="22"/>
              </w:rPr>
            </w:pPr>
          </w:p>
        </w:tc>
      </w:tr>
    </w:tbl>
    <w:p w:rsidR="008B04DD" w:rsidRDefault="008B04DD" w:rsidP="008B04DD">
      <w:pPr>
        <w:pStyle w:val="SalisParagrafoNormal"/>
        <w:widowControl w:val="0"/>
        <w:tabs>
          <w:tab w:val="left" w:pos="567"/>
        </w:tabs>
        <w:spacing w:line="240" w:lineRule="auto"/>
        <w:ind w:firstLine="0"/>
        <w:rPr>
          <w:rFonts w:asciiTheme="minorHAnsi" w:hAnsiTheme="minorHAnsi" w:cs="Calibri"/>
          <w:b/>
          <w:bCs/>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SEGUNDA – VIGÊNCIA</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O prazo de vigência deste Termo de Contrato é aquele fixado no Edital, com início na data </w:t>
      </w:r>
      <w:proofErr w:type="gramStart"/>
      <w:r w:rsidRPr="008B04DD">
        <w:rPr>
          <w:rFonts w:asciiTheme="minorHAnsi" w:eastAsia="Calibri" w:hAnsiTheme="minorHAnsi" w:cs="Calibri"/>
          <w:color w:val="000000"/>
          <w:sz w:val="22"/>
          <w:szCs w:val="22"/>
        </w:rPr>
        <w:t>de ...</w:t>
      </w:r>
      <w:proofErr w:type="gramEnd"/>
      <w:r w:rsidRPr="008B04DD">
        <w:rPr>
          <w:rFonts w:asciiTheme="minorHAnsi" w:eastAsia="Calibri" w:hAnsiTheme="minorHAnsi" w:cs="Calibri"/>
          <w:color w:val="000000"/>
          <w:sz w:val="22"/>
          <w:szCs w:val="22"/>
        </w:rPr>
        <w:t xml:space="preserve">......../......../........ </w:t>
      </w:r>
      <w:proofErr w:type="gramStart"/>
      <w:r w:rsidRPr="008B04DD">
        <w:rPr>
          <w:rFonts w:asciiTheme="minorHAnsi" w:eastAsia="Calibri" w:hAnsiTheme="minorHAnsi" w:cs="Calibri"/>
          <w:color w:val="000000"/>
          <w:sz w:val="22"/>
          <w:szCs w:val="22"/>
        </w:rPr>
        <w:t>e</w:t>
      </w:r>
      <w:proofErr w:type="gramEnd"/>
      <w:r w:rsidRPr="008B04DD">
        <w:rPr>
          <w:rFonts w:asciiTheme="minorHAnsi" w:eastAsia="Calibri" w:hAnsiTheme="minorHAnsi" w:cs="Calibri"/>
          <w:color w:val="000000"/>
          <w:sz w:val="22"/>
          <w:szCs w:val="22"/>
        </w:rPr>
        <w:t xml:space="preserve"> encerramento em .........../........./.........., podendo ser prorrogado por interesse das partes até o  limite de 60 (sessenta) meses, desde que haja autorização formal da autoridade competente e observados os seguintes requisitos:</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Os serviços tenham sido prestados regularmente;</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A Administração mantenha interesse na realização do serviço;</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 O valor do contrato permaneça economicamente vantajoso para a Administração; </w:t>
      </w:r>
      <w:proofErr w:type="gramStart"/>
      <w:r w:rsidRPr="008B04DD">
        <w:rPr>
          <w:rFonts w:asciiTheme="minorHAnsi" w:eastAsia="Calibri" w:hAnsiTheme="minorHAnsi" w:cs="Calibri"/>
          <w:color w:val="000000"/>
          <w:sz w:val="22"/>
          <w:szCs w:val="22"/>
        </w:rPr>
        <w:t>e</w:t>
      </w:r>
      <w:proofErr w:type="gramEnd"/>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A contratada manifeste expressamente interesse na prorrogação.</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A CONTRATADA não tem direito subjetivo à prorrogação contratual.</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A prorrogação de contrato deverá ser promovida mediante celebração de termo aditivo.</w:t>
      </w:r>
    </w:p>
    <w:p w:rsidR="00321155" w:rsidRDefault="00321155" w:rsidP="00321155">
      <w:pPr>
        <w:pStyle w:val="SalisParagrafoNormal"/>
        <w:widowControl w:val="0"/>
        <w:tabs>
          <w:tab w:val="left" w:pos="567"/>
        </w:tabs>
        <w:spacing w:line="240" w:lineRule="auto"/>
        <w:ind w:firstLine="0"/>
        <w:rPr>
          <w:rFonts w:asciiTheme="minorHAnsi" w:hAnsiTheme="minorHAnsi" w:cs="Calibri"/>
          <w:b/>
          <w:bCs/>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TERCEIRA – PREÇO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 valor mensal da contratação é de R$</w:t>
      </w:r>
      <w:proofErr w:type="gramStart"/>
      <w:r w:rsidRPr="008B04DD">
        <w:rPr>
          <w:rFonts w:asciiTheme="minorHAnsi" w:eastAsia="Calibri" w:hAnsiTheme="minorHAnsi" w:cs="Calibri"/>
          <w:color w:val="000000"/>
          <w:sz w:val="22"/>
          <w:szCs w:val="22"/>
        </w:rPr>
        <w:t>..........</w:t>
      </w:r>
      <w:proofErr w:type="gramEnd"/>
      <w:r w:rsidRPr="008B04DD">
        <w:rPr>
          <w:rFonts w:asciiTheme="minorHAnsi" w:eastAsia="Calibri" w:hAnsiTheme="minorHAnsi" w:cs="Calibri"/>
          <w:color w:val="000000"/>
          <w:sz w:val="22"/>
          <w:szCs w:val="22"/>
        </w:rPr>
        <w:t xml:space="preserve"> (</w:t>
      </w:r>
      <w:proofErr w:type="gramStart"/>
      <w:r w:rsidRPr="008B04DD">
        <w:rPr>
          <w:rFonts w:asciiTheme="minorHAnsi" w:eastAsia="Calibri" w:hAnsiTheme="minorHAnsi" w:cs="Calibri"/>
          <w:color w:val="000000"/>
          <w:sz w:val="22"/>
          <w:szCs w:val="22"/>
        </w:rPr>
        <w:t>.....</w:t>
      </w:r>
      <w:proofErr w:type="gramEnd"/>
      <w:r w:rsidRPr="008B04DD">
        <w:rPr>
          <w:rFonts w:asciiTheme="minorHAnsi" w:eastAsia="Calibri" w:hAnsiTheme="minorHAnsi" w:cs="Calibri"/>
          <w:color w:val="000000"/>
          <w:sz w:val="22"/>
          <w:szCs w:val="22"/>
        </w:rPr>
        <w:t>), perfazendo o valor total de R$.......(....).</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QUARTA – DOTAÇÃO ORÇAMENTÁRIA</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As despesas decorrentes desta contratação estão programadas em dotação orçamentária própria, prevista no orçamento da União, para o exercício de 20...</w:t>
      </w:r>
      <w:proofErr w:type="gramStart"/>
      <w:r w:rsidRPr="008B04DD">
        <w:rPr>
          <w:rFonts w:asciiTheme="minorHAnsi" w:eastAsia="Calibri" w:hAnsiTheme="minorHAnsi" w:cs="Calibri"/>
          <w:color w:val="000000"/>
          <w:sz w:val="22"/>
          <w:szCs w:val="22"/>
        </w:rPr>
        <w:t>.,</w:t>
      </w:r>
      <w:proofErr w:type="gramEnd"/>
      <w:r w:rsidRPr="008B04DD">
        <w:rPr>
          <w:rFonts w:asciiTheme="minorHAnsi" w:eastAsia="Calibri" w:hAnsiTheme="minorHAnsi" w:cs="Calibri"/>
          <w:color w:val="000000"/>
          <w:sz w:val="22"/>
          <w:szCs w:val="22"/>
        </w:rPr>
        <w:t xml:space="preserve"> na classificação abaixo:</w:t>
      </w:r>
    </w:p>
    <w:p w:rsidR="00AE68CB" w:rsidRPr="00651BEF" w:rsidRDefault="00AE68CB" w:rsidP="00321155">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 xml:space="preserve">Gestão/Unidade:  </w:t>
      </w:r>
    </w:p>
    <w:p w:rsidR="00AE68CB" w:rsidRPr="00651BEF" w:rsidRDefault="00AE68CB" w:rsidP="00321155">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 xml:space="preserve">Fonte: </w:t>
      </w:r>
    </w:p>
    <w:p w:rsidR="00AE68CB" w:rsidRPr="00651BEF" w:rsidRDefault="00AE68CB" w:rsidP="00321155">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 xml:space="preserve">Programa de Trabalho:  </w:t>
      </w:r>
    </w:p>
    <w:p w:rsidR="00AE68CB" w:rsidRPr="00651BEF" w:rsidRDefault="00AE68CB" w:rsidP="00321155">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 xml:space="preserve">Elemento de Despesa:  </w:t>
      </w:r>
    </w:p>
    <w:p w:rsidR="00AE68CB" w:rsidRPr="00651BEF" w:rsidRDefault="00AE68CB" w:rsidP="00321155">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PI:</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No(s) exercício(s) seguinte(s), correrão à conta dos recursos próprios para atender às despesas da mesma natureza, cuja alocação será feita no início de cada exercício financeiro. </w:t>
      </w:r>
    </w:p>
    <w:p w:rsidR="00321155" w:rsidRDefault="00321155" w:rsidP="00321155">
      <w:pPr>
        <w:widowControl w:val="0"/>
        <w:spacing w:after="120" w:line="240" w:lineRule="auto"/>
        <w:jc w:val="both"/>
        <w:rPr>
          <w:rFonts w:asciiTheme="minorHAnsi" w:eastAsia="Calibri" w:hAnsiTheme="minorHAnsi" w:cs="Calibri"/>
          <w:color w:val="000000"/>
          <w:sz w:val="22"/>
          <w:szCs w:val="22"/>
        </w:rPr>
      </w:pP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lastRenderedPageBreak/>
        <w:t>CLÁUSULA QUINTA – PAGAMENTO</w:t>
      </w:r>
    </w:p>
    <w:p w:rsidR="0084365B" w:rsidRPr="0071240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O pagamento será efetuad</w:t>
      </w:r>
      <w:r>
        <w:rPr>
          <w:rFonts w:asciiTheme="minorHAnsi" w:eastAsia="Calibri" w:hAnsiTheme="minorHAnsi" w:cs="Calibri"/>
          <w:color w:val="000000"/>
          <w:sz w:val="22"/>
          <w:szCs w:val="22"/>
        </w:rPr>
        <w:t>o pela Contratante no prazo de 30</w:t>
      </w:r>
      <w:r w:rsidRPr="0071240B">
        <w:rPr>
          <w:rFonts w:asciiTheme="minorHAnsi" w:eastAsia="Calibri" w:hAnsiTheme="minorHAnsi" w:cs="Calibri"/>
          <w:color w:val="000000"/>
          <w:sz w:val="22"/>
          <w:szCs w:val="22"/>
        </w:rPr>
        <w:t xml:space="preserve"> (</w:t>
      </w:r>
      <w:r>
        <w:rPr>
          <w:rFonts w:asciiTheme="minorHAnsi" w:eastAsia="Calibri" w:hAnsiTheme="minorHAnsi" w:cs="Calibri"/>
          <w:color w:val="000000"/>
          <w:sz w:val="22"/>
          <w:szCs w:val="22"/>
        </w:rPr>
        <w:t>trinta</w:t>
      </w:r>
      <w:r w:rsidRPr="0071240B">
        <w:rPr>
          <w:rFonts w:asciiTheme="minorHAnsi" w:eastAsia="Calibri" w:hAnsiTheme="minorHAnsi" w:cs="Calibri"/>
          <w:color w:val="000000"/>
          <w:sz w:val="22"/>
          <w:szCs w:val="22"/>
        </w:rPr>
        <w:t xml:space="preserve">) dias, contados do recebimento da Nota Fiscal/Fatura. </w:t>
      </w:r>
    </w:p>
    <w:p w:rsidR="0084365B" w:rsidRPr="0071240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A emissão da Nota Fiscal/Fatura será precedida do recebimento provisório e definitivo do serviço, nos seguintes termos: </w:t>
      </w:r>
    </w:p>
    <w:p w:rsidR="0084365B" w:rsidRPr="00975A12" w:rsidRDefault="0084365B" w:rsidP="0084365B">
      <w:pPr>
        <w:widowControl w:val="0"/>
        <w:numPr>
          <w:ilvl w:val="2"/>
          <w:numId w:val="4"/>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No prazo de até </w:t>
      </w:r>
      <w:proofErr w:type="gramStart"/>
      <w:r w:rsidRPr="00975A12">
        <w:rPr>
          <w:rFonts w:asciiTheme="minorHAnsi" w:hAnsiTheme="minorHAnsi" w:cs="Arial"/>
          <w:color w:val="000000"/>
          <w:sz w:val="22"/>
          <w:szCs w:val="22"/>
        </w:rPr>
        <w:t>5</w:t>
      </w:r>
      <w:proofErr w:type="gramEnd"/>
      <w:r w:rsidRPr="00975A12">
        <w:rPr>
          <w:rFonts w:asciiTheme="minorHAnsi" w:hAnsiTheme="minorHAnsi" w:cs="Arial"/>
          <w:color w:val="000000"/>
          <w:sz w:val="22"/>
          <w:szCs w:val="22"/>
        </w:rPr>
        <w:t xml:space="preserve"> dias corridos do adimplemento da parcela, a CONTRATADA deverá entregar toda a documentação comprobatória do cumprimento da obrigação contratual;  </w:t>
      </w:r>
    </w:p>
    <w:p w:rsidR="0084365B" w:rsidRPr="00975A12" w:rsidRDefault="0084365B" w:rsidP="0084365B">
      <w:pPr>
        <w:widowControl w:val="0"/>
        <w:numPr>
          <w:ilvl w:val="2"/>
          <w:numId w:val="4"/>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No prazo de até 10 dias corridos a partir do recebimento dos documentos da CONTRATADA, o fiscal técnico deverá elaborar Relatório Circunstanciado em consonância com suas atribuições, e encaminhá-lo ao gestor do contrato. </w:t>
      </w:r>
    </w:p>
    <w:p w:rsidR="0084365B" w:rsidRPr="0071240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84365B" w:rsidRPr="00975A12" w:rsidRDefault="0084365B" w:rsidP="0084365B">
      <w:pPr>
        <w:widowControl w:val="0"/>
        <w:numPr>
          <w:ilvl w:val="2"/>
          <w:numId w:val="4"/>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84365B" w:rsidRPr="00975A12" w:rsidRDefault="0084365B" w:rsidP="0084365B">
      <w:pPr>
        <w:widowControl w:val="0"/>
        <w:numPr>
          <w:ilvl w:val="2"/>
          <w:numId w:val="4"/>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Emitir Termo Circunstanciado para efeito de recebimento definitivo dos serviços prestados, com base nos relatórios e documentações apresentadas; </w:t>
      </w:r>
      <w:proofErr w:type="gramStart"/>
      <w:r w:rsidRPr="00975A12">
        <w:rPr>
          <w:rFonts w:asciiTheme="minorHAnsi" w:hAnsiTheme="minorHAnsi" w:cs="Arial"/>
          <w:color w:val="000000"/>
          <w:sz w:val="22"/>
          <w:szCs w:val="22"/>
        </w:rPr>
        <w:t>e</w:t>
      </w:r>
      <w:proofErr w:type="gramEnd"/>
      <w:r w:rsidRPr="00975A12">
        <w:rPr>
          <w:rFonts w:asciiTheme="minorHAnsi" w:hAnsiTheme="minorHAnsi" w:cs="Arial"/>
          <w:color w:val="000000"/>
          <w:sz w:val="22"/>
          <w:szCs w:val="22"/>
        </w:rPr>
        <w:t xml:space="preserve"> </w:t>
      </w:r>
    </w:p>
    <w:p w:rsidR="0084365B" w:rsidRPr="00975A12" w:rsidRDefault="0084365B" w:rsidP="0084365B">
      <w:pPr>
        <w:widowControl w:val="0"/>
        <w:numPr>
          <w:ilvl w:val="2"/>
          <w:numId w:val="4"/>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Comunicar a empresa para que emita a Nota Fiscal ou Fatura, com o valor exato dimensionado pela fiscalização. </w:t>
      </w:r>
    </w:p>
    <w:p w:rsidR="0084365B" w:rsidRPr="0071240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Os pagamentos decorrentes de despesas cujos valores não ultrapassem o limite de que trata o inciso II do art. 24 da Lei 8.666, de 1993, deverão ser efetuados no prazo de até </w:t>
      </w:r>
      <w:proofErr w:type="gramStart"/>
      <w:r w:rsidRPr="0071240B">
        <w:rPr>
          <w:rFonts w:asciiTheme="minorHAnsi" w:eastAsia="Calibri" w:hAnsiTheme="minorHAnsi" w:cs="Calibri"/>
          <w:color w:val="000000"/>
          <w:sz w:val="22"/>
          <w:szCs w:val="22"/>
        </w:rPr>
        <w:t>5</w:t>
      </w:r>
      <w:proofErr w:type="gramEnd"/>
      <w:r w:rsidRPr="0071240B">
        <w:rPr>
          <w:rFonts w:asciiTheme="minorHAnsi" w:eastAsia="Calibri" w:hAnsiTheme="minorHAnsi" w:cs="Calibri"/>
          <w:color w:val="000000"/>
          <w:sz w:val="22"/>
          <w:szCs w:val="22"/>
        </w:rPr>
        <w:t xml:space="preserve"> (cinco) dias úteis, contados da data da apresentação da Nota Fiscal/Fatura, nos termos do art. 5º, § 3º, da Lei nº 8.666, de 1993.</w:t>
      </w:r>
    </w:p>
    <w:p w:rsidR="0084365B" w:rsidRPr="0071240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w:t>
      </w:r>
      <w:proofErr w:type="gramStart"/>
      <w:r w:rsidRPr="0071240B">
        <w:rPr>
          <w:rFonts w:asciiTheme="minorHAnsi" w:eastAsia="Calibri" w:hAnsiTheme="minorHAnsi" w:cs="Calibri"/>
          <w:color w:val="000000"/>
          <w:sz w:val="22"/>
          <w:szCs w:val="22"/>
        </w:rPr>
        <w:t>2</w:t>
      </w:r>
      <w:proofErr w:type="gramEnd"/>
      <w:r w:rsidRPr="0071240B">
        <w:rPr>
          <w:rFonts w:asciiTheme="minorHAnsi" w:eastAsia="Calibri" w:hAnsiTheme="minorHAnsi" w:cs="Calibri"/>
          <w:color w:val="000000"/>
          <w:sz w:val="22"/>
          <w:szCs w:val="22"/>
        </w:rPr>
        <w:t xml:space="preserve"> do Anexo XI da IN SEGES/MPDG n. 5/2017.</w:t>
      </w:r>
    </w:p>
    <w:p w:rsidR="0084365B" w:rsidRPr="009249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Será considerada data do pagamento o dia em que constar como emitida a ordem</w:t>
      </w:r>
      <w:r w:rsidRPr="0092495B">
        <w:rPr>
          <w:rFonts w:asciiTheme="minorHAnsi" w:eastAsia="Calibri" w:hAnsiTheme="minorHAnsi" w:cs="Calibri"/>
          <w:color w:val="000000"/>
          <w:sz w:val="22"/>
          <w:szCs w:val="22"/>
        </w:rPr>
        <w:t xml:space="preserve"> bancária para pagamento.</w:t>
      </w:r>
    </w:p>
    <w:p w:rsidR="0084365B" w:rsidRPr="009249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Antes de cada pagamento à contratada, será realizada consulta ao SICAF para verificar a manutenção das condições de habilitação exigidas no edital. </w:t>
      </w:r>
    </w:p>
    <w:p w:rsidR="0084365B" w:rsidRPr="009249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Constatando-se, junto ao SICAF, a situação de irregularidade da contratada, será providenciada sua advertência, por escrito, para que, no prazo de </w:t>
      </w:r>
      <w:proofErr w:type="gramStart"/>
      <w:r w:rsidRPr="0092495B">
        <w:rPr>
          <w:rFonts w:asciiTheme="minorHAnsi" w:eastAsia="Calibri" w:hAnsiTheme="minorHAnsi" w:cs="Calibri"/>
          <w:color w:val="000000"/>
          <w:sz w:val="22"/>
          <w:szCs w:val="22"/>
        </w:rPr>
        <w:t>5</w:t>
      </w:r>
      <w:proofErr w:type="gramEnd"/>
      <w:r w:rsidRPr="0092495B">
        <w:rPr>
          <w:rFonts w:asciiTheme="minorHAnsi" w:eastAsia="Calibri" w:hAnsiTheme="minorHAnsi" w:cs="Calibri"/>
          <w:color w:val="000000"/>
          <w:sz w:val="22"/>
          <w:szCs w:val="22"/>
        </w:rPr>
        <w:t xml:space="preserve"> (cinco) dias, regularize sua situação ou, no mesmo prazo, apresente sua defesa. O prazo poderá ser prorrogado uma vez, por igual período, a critério da contratante.</w:t>
      </w:r>
    </w:p>
    <w:p w:rsidR="0084365B" w:rsidRPr="009249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w:t>
      </w:r>
      <w:r w:rsidRPr="0092495B">
        <w:rPr>
          <w:rFonts w:asciiTheme="minorHAnsi" w:eastAsia="Calibri" w:hAnsiTheme="minorHAnsi" w:cs="Calibri"/>
          <w:color w:val="000000"/>
          <w:sz w:val="22"/>
          <w:szCs w:val="22"/>
        </w:rPr>
        <w:lastRenderedPageBreak/>
        <w:t xml:space="preserve">que sejam acionados os meios pertinentes e necessários para garantir o recebimento de seus créditos.  </w:t>
      </w:r>
    </w:p>
    <w:p w:rsidR="0084365B" w:rsidRPr="009249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Persistindo a irregularidade, a contratante deverá adotar as medidas necessárias à rescisão contratual nos autos do processo administrativo correspondente, assegurada à contratada a ampla defesa. </w:t>
      </w:r>
    </w:p>
    <w:p w:rsidR="0084365B" w:rsidRPr="009249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Havendo a efetiva execução do objeto, os pagamentos serão realizados normalmente, até que se decida pela rescisão do contrato, caso a contratada não regularize sua situação junto ao SICAF.  </w:t>
      </w:r>
    </w:p>
    <w:p w:rsidR="0084365B" w:rsidRPr="009249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84365B" w:rsidRPr="009249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Quando do pagamento, será efetuada a retenção tributária prevista na legislação aplicável, em especial a prevista no artigo 31 da Lei 8.212, de 1993.</w:t>
      </w:r>
    </w:p>
    <w:p w:rsidR="0084365B" w:rsidRPr="00975A12" w:rsidRDefault="0084365B" w:rsidP="0084365B">
      <w:pPr>
        <w:widowControl w:val="0"/>
        <w:numPr>
          <w:ilvl w:val="2"/>
          <w:numId w:val="4"/>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A Contratada regularmente optante pelo Simples Nacional, exclusivamente </w:t>
      </w:r>
      <w:r w:rsidRPr="0092495B">
        <w:rPr>
          <w:rFonts w:asciiTheme="minorHAnsi" w:hAnsiTheme="minorHAnsi" w:cs="Arial"/>
          <w:color w:val="000000"/>
          <w:sz w:val="22"/>
          <w:szCs w:val="22"/>
        </w:rPr>
        <w:t>para as atividades de prestação de serviços previstas no §5º-C, do artigo 18, da LC 123, de 2006</w:t>
      </w:r>
      <w:r w:rsidRPr="00975A12">
        <w:rPr>
          <w:rFonts w:asciiTheme="minorHAnsi" w:hAnsiTheme="minorHAnsi" w:cs="Arial"/>
          <w:color w:val="000000"/>
          <w:sz w:val="22"/>
          <w:szCs w:val="22"/>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8436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84365B" w:rsidRPr="00975A12" w:rsidRDefault="0084365B" w:rsidP="0084365B">
      <w:pPr>
        <w:spacing w:after="0" w:line="240" w:lineRule="auto"/>
        <w:rPr>
          <w:rFonts w:asciiTheme="minorHAnsi" w:hAnsiTheme="minorHAnsi" w:cs="Arial"/>
          <w:sz w:val="22"/>
          <w:szCs w:val="22"/>
        </w:rPr>
      </w:pPr>
      <w:r w:rsidRPr="00975A12">
        <w:rPr>
          <w:rFonts w:asciiTheme="minorHAnsi" w:hAnsiTheme="minorHAnsi" w:cs="Arial"/>
          <w:sz w:val="22"/>
          <w:szCs w:val="22"/>
        </w:rPr>
        <w:t>I=</w:t>
      </w:r>
      <w:proofErr w:type="gramStart"/>
      <w:r w:rsidRPr="0092495B">
        <w:rPr>
          <w:rFonts w:asciiTheme="minorHAnsi" w:hAnsiTheme="minorHAnsi" w:cs="Arial"/>
          <w:sz w:val="22"/>
          <w:szCs w:val="22"/>
          <w:u w:val="single"/>
        </w:rPr>
        <w:t>(</w:t>
      </w:r>
      <w:proofErr w:type="gramEnd"/>
      <w:r w:rsidRPr="0092495B">
        <w:rPr>
          <w:rFonts w:asciiTheme="minorHAnsi" w:hAnsiTheme="minorHAnsi" w:cs="Arial"/>
          <w:sz w:val="22"/>
          <w:szCs w:val="22"/>
          <w:u w:val="single"/>
        </w:rPr>
        <w:t>TX/100)</w:t>
      </w:r>
    </w:p>
    <w:p w:rsidR="0084365B" w:rsidRPr="00975A12" w:rsidRDefault="0084365B" w:rsidP="0084365B">
      <w:pPr>
        <w:spacing w:after="0" w:line="240" w:lineRule="auto"/>
        <w:rPr>
          <w:rFonts w:asciiTheme="minorHAnsi" w:hAnsiTheme="minorHAnsi" w:cs="Arial"/>
          <w:sz w:val="22"/>
          <w:szCs w:val="22"/>
        </w:rPr>
      </w:pPr>
      <w:r>
        <w:rPr>
          <w:rFonts w:asciiTheme="minorHAnsi" w:hAnsiTheme="minorHAnsi" w:cs="Arial"/>
          <w:sz w:val="22"/>
          <w:szCs w:val="22"/>
        </w:rPr>
        <w:t xml:space="preserve">       </w:t>
      </w:r>
      <w:r w:rsidRPr="00975A12">
        <w:rPr>
          <w:rFonts w:asciiTheme="minorHAnsi" w:hAnsiTheme="minorHAnsi" w:cs="Arial"/>
          <w:sz w:val="22"/>
          <w:szCs w:val="22"/>
        </w:rPr>
        <w:t>365</w:t>
      </w:r>
    </w:p>
    <w:p w:rsidR="0084365B" w:rsidRPr="00975A12" w:rsidRDefault="0084365B" w:rsidP="0084365B">
      <w:pPr>
        <w:spacing w:after="120" w:line="240" w:lineRule="auto"/>
        <w:rPr>
          <w:rFonts w:asciiTheme="minorHAnsi" w:hAnsiTheme="minorHAnsi" w:cs="Arial"/>
          <w:sz w:val="22"/>
          <w:szCs w:val="22"/>
        </w:rPr>
      </w:pPr>
      <w:r w:rsidRPr="00975A12">
        <w:rPr>
          <w:rFonts w:asciiTheme="minorHAnsi" w:hAnsiTheme="minorHAnsi" w:cs="Arial"/>
          <w:sz w:val="22"/>
          <w:szCs w:val="22"/>
        </w:rPr>
        <w:t>EM = I x N x VP, sendo:</w:t>
      </w:r>
    </w:p>
    <w:p w:rsidR="0084365B" w:rsidRPr="00975A12" w:rsidRDefault="0084365B" w:rsidP="0084365B">
      <w:pPr>
        <w:tabs>
          <w:tab w:val="left" w:pos="1701"/>
        </w:tabs>
        <w:spacing w:after="120" w:line="240" w:lineRule="auto"/>
        <w:jc w:val="both"/>
        <w:rPr>
          <w:rFonts w:asciiTheme="minorHAnsi" w:hAnsiTheme="minorHAnsi" w:cs="Arial"/>
          <w:snapToGrid w:val="0"/>
          <w:sz w:val="22"/>
          <w:szCs w:val="22"/>
        </w:rPr>
      </w:pPr>
      <w:r w:rsidRPr="00975A12">
        <w:rPr>
          <w:rFonts w:asciiTheme="minorHAnsi" w:hAnsiTheme="minorHAnsi" w:cs="Arial"/>
          <w:snapToGrid w:val="0"/>
          <w:sz w:val="22"/>
          <w:szCs w:val="22"/>
        </w:rPr>
        <w:t>I = índice de atualização financeira;</w:t>
      </w:r>
    </w:p>
    <w:p w:rsidR="0084365B" w:rsidRPr="00975A12" w:rsidRDefault="0084365B" w:rsidP="0084365B">
      <w:pPr>
        <w:tabs>
          <w:tab w:val="left" w:pos="1701"/>
        </w:tabs>
        <w:spacing w:after="120" w:line="240" w:lineRule="auto"/>
        <w:jc w:val="both"/>
        <w:rPr>
          <w:rFonts w:asciiTheme="minorHAnsi" w:hAnsiTheme="minorHAnsi" w:cs="Arial"/>
          <w:snapToGrid w:val="0"/>
          <w:sz w:val="22"/>
          <w:szCs w:val="22"/>
        </w:rPr>
      </w:pPr>
      <w:r w:rsidRPr="00975A12">
        <w:rPr>
          <w:rFonts w:asciiTheme="minorHAnsi" w:hAnsiTheme="minorHAnsi" w:cs="Arial"/>
          <w:snapToGrid w:val="0"/>
          <w:sz w:val="22"/>
          <w:szCs w:val="22"/>
        </w:rPr>
        <w:t>TX= Percentual de taxa de juros de mora anual;</w:t>
      </w:r>
    </w:p>
    <w:p w:rsidR="0084365B" w:rsidRPr="00975A12" w:rsidRDefault="0084365B" w:rsidP="0084365B">
      <w:pPr>
        <w:tabs>
          <w:tab w:val="left" w:pos="1701"/>
        </w:tabs>
        <w:spacing w:after="120" w:line="240" w:lineRule="auto"/>
        <w:jc w:val="both"/>
        <w:rPr>
          <w:rFonts w:asciiTheme="minorHAnsi" w:hAnsiTheme="minorHAnsi" w:cs="Arial"/>
          <w:snapToGrid w:val="0"/>
          <w:sz w:val="22"/>
          <w:szCs w:val="22"/>
        </w:rPr>
      </w:pPr>
      <w:r w:rsidRPr="00975A12">
        <w:rPr>
          <w:rFonts w:asciiTheme="minorHAnsi" w:hAnsiTheme="minorHAnsi" w:cs="Arial"/>
          <w:snapToGrid w:val="0"/>
          <w:sz w:val="22"/>
          <w:szCs w:val="22"/>
        </w:rPr>
        <w:t>EM=Encargos moratórios;</w:t>
      </w:r>
    </w:p>
    <w:p w:rsidR="0084365B" w:rsidRPr="00975A12" w:rsidRDefault="0084365B" w:rsidP="0084365B">
      <w:pPr>
        <w:tabs>
          <w:tab w:val="left" w:pos="1701"/>
        </w:tabs>
        <w:spacing w:after="120" w:line="240" w:lineRule="auto"/>
        <w:jc w:val="both"/>
        <w:rPr>
          <w:rFonts w:asciiTheme="minorHAnsi" w:hAnsiTheme="minorHAnsi" w:cs="Arial"/>
          <w:sz w:val="22"/>
          <w:szCs w:val="22"/>
        </w:rPr>
      </w:pPr>
      <w:r w:rsidRPr="00975A12">
        <w:rPr>
          <w:rFonts w:asciiTheme="minorHAnsi" w:hAnsiTheme="minorHAnsi" w:cs="Arial"/>
          <w:sz w:val="22"/>
          <w:szCs w:val="22"/>
        </w:rPr>
        <w:t>N = Número de dias entre a data prevista para o pagamento e a do efetivo pagamento;</w:t>
      </w:r>
    </w:p>
    <w:p w:rsidR="0084365B" w:rsidRDefault="0084365B" w:rsidP="0084365B">
      <w:pPr>
        <w:tabs>
          <w:tab w:val="left" w:pos="1701"/>
        </w:tabs>
        <w:spacing w:after="120" w:line="240" w:lineRule="auto"/>
        <w:jc w:val="both"/>
        <w:rPr>
          <w:rFonts w:asciiTheme="minorHAnsi" w:hAnsiTheme="minorHAnsi" w:cs="Arial"/>
          <w:sz w:val="22"/>
          <w:szCs w:val="22"/>
        </w:rPr>
      </w:pPr>
      <w:r w:rsidRPr="00975A12">
        <w:rPr>
          <w:rFonts w:asciiTheme="minorHAnsi" w:hAnsiTheme="minorHAnsi" w:cs="Arial"/>
          <w:sz w:val="22"/>
          <w:szCs w:val="22"/>
        </w:rPr>
        <w:t>VP = Valor da parcela a ser paga.</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SEXTA – REAJUSTE</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O preço consignado no contrato será corrigido anualmente, observado o interregno mínimo de um ano, contado a partir da data limite para a apresentação da proposta, pela variação do </w:t>
      </w:r>
      <w:r w:rsidR="00321155">
        <w:rPr>
          <w:rFonts w:asciiTheme="minorHAnsi" w:eastAsia="Calibri" w:hAnsiTheme="minorHAnsi" w:cs="Calibri"/>
          <w:color w:val="000000"/>
          <w:sz w:val="22"/>
          <w:szCs w:val="22"/>
        </w:rPr>
        <w:t>IGP-M</w:t>
      </w:r>
      <w:r w:rsidRPr="008B04DD">
        <w:rPr>
          <w:rFonts w:asciiTheme="minorHAnsi" w:eastAsia="Calibri" w:hAnsiTheme="minorHAnsi" w:cs="Calibri"/>
          <w:color w:val="000000"/>
          <w:sz w:val="22"/>
          <w:szCs w:val="22"/>
        </w:rPr>
        <w:t>.</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Nos reajustes subsequentes ao primeiro, o interregno mínimo de um ano será contado a partir dos efeitos financeiros do último reajuste.</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SÉTIMA – GARANTIA DE EXECUÇÃO</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  A CONTRATADA prestará garantia no valor de </w:t>
      </w:r>
      <w:proofErr w:type="gramStart"/>
      <w:r w:rsidRPr="008B04DD">
        <w:rPr>
          <w:rFonts w:asciiTheme="minorHAnsi" w:eastAsia="Calibri" w:hAnsiTheme="minorHAnsi" w:cs="Calibri"/>
          <w:color w:val="000000"/>
          <w:sz w:val="22"/>
          <w:szCs w:val="22"/>
        </w:rPr>
        <w:t>R$ ...</w:t>
      </w:r>
      <w:proofErr w:type="gramEnd"/>
      <w:r w:rsidRPr="008B04DD">
        <w:rPr>
          <w:rFonts w:asciiTheme="minorHAnsi" w:eastAsia="Calibri" w:hAnsiTheme="minorHAnsi" w:cs="Calibri"/>
          <w:color w:val="000000"/>
          <w:sz w:val="22"/>
          <w:szCs w:val="22"/>
        </w:rPr>
        <w:t>............ (</w:t>
      </w:r>
      <w:proofErr w:type="gramStart"/>
      <w:r w:rsidRPr="008B04DD">
        <w:rPr>
          <w:rFonts w:asciiTheme="minorHAnsi" w:eastAsia="Calibri" w:hAnsiTheme="minorHAnsi" w:cs="Calibri"/>
          <w:color w:val="000000"/>
          <w:sz w:val="22"/>
          <w:szCs w:val="22"/>
        </w:rPr>
        <w:t>.......................</w:t>
      </w:r>
      <w:proofErr w:type="gramEnd"/>
      <w:r w:rsidRPr="008B04DD">
        <w:rPr>
          <w:rFonts w:asciiTheme="minorHAnsi" w:eastAsia="Calibri" w:hAnsiTheme="minorHAnsi" w:cs="Calibri"/>
          <w:color w:val="000000"/>
          <w:sz w:val="22"/>
          <w:szCs w:val="22"/>
        </w:rPr>
        <w:t>), na modalidade de .............................., correspondente a 5% (cinco por cento) de seu valor total, no prazo de 10 (dez) dias, observadas as condições previstas no Edital, com validade de 90 (noventa) dias após o término da vigência contratual, devendo ser renovada a cada prorrogação, observados os requisitos previstos no item 3.1 do Anexo VII-F da IN SEGES/MPDG n. 5/2017</w:t>
      </w:r>
      <w:r w:rsidR="00321155">
        <w:rPr>
          <w:rFonts w:asciiTheme="minorHAnsi" w:eastAsia="Calibri" w:hAnsiTheme="minorHAnsi" w:cs="Calibri"/>
          <w:color w:val="000000"/>
          <w:sz w:val="22"/>
          <w:szCs w:val="22"/>
        </w:rPr>
        <w:t>.</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OITAVA – REGIME DE EXECUÇÃO DOS SERVIÇOS E FISCALIZAÇÃO</w:t>
      </w:r>
    </w:p>
    <w:p w:rsidR="0084365B" w:rsidRPr="00EE0525" w:rsidRDefault="0084365B" w:rsidP="0084365B">
      <w:pPr>
        <w:pStyle w:val="SalisParagrafoNormal"/>
        <w:widowControl w:val="0"/>
        <w:numPr>
          <w:ilvl w:val="1"/>
          <w:numId w:val="4"/>
        </w:numPr>
        <w:tabs>
          <w:tab w:val="left" w:pos="567"/>
        </w:tabs>
        <w:spacing w:line="240" w:lineRule="auto"/>
        <w:ind w:left="0" w:firstLine="0"/>
        <w:rPr>
          <w:rFonts w:asciiTheme="minorHAnsi" w:hAnsiTheme="minorHAnsi" w:cs="Calibri"/>
          <w:b/>
          <w:bCs/>
          <w:szCs w:val="22"/>
        </w:rPr>
      </w:pPr>
      <w:r w:rsidRPr="00EE0525">
        <w:rPr>
          <w:rFonts w:asciiTheme="minorHAnsi" w:eastAsia="Calibri" w:hAnsiTheme="minorHAnsi" w:cs="Calibri"/>
          <w:color w:val="000000"/>
          <w:szCs w:val="22"/>
        </w:rPr>
        <w:t>Os serviços envolvem instalação, configuração, manutenção</w:t>
      </w:r>
      <w:r>
        <w:rPr>
          <w:rFonts w:asciiTheme="minorHAnsi" w:eastAsia="Calibri" w:hAnsiTheme="minorHAnsi" w:cs="Calibri"/>
          <w:color w:val="000000"/>
          <w:szCs w:val="22"/>
        </w:rPr>
        <w:t xml:space="preserve"> preventiva e corretiva</w:t>
      </w:r>
      <w:r w:rsidRPr="00EE0525">
        <w:rPr>
          <w:rFonts w:asciiTheme="minorHAnsi" w:eastAsia="Calibri" w:hAnsiTheme="minorHAnsi" w:cs="Calibri"/>
          <w:color w:val="000000"/>
          <w:szCs w:val="22"/>
        </w:rPr>
        <w:t xml:space="preserve"> e treinamento para equipamentos atuais.</w:t>
      </w:r>
    </w:p>
    <w:p w:rsidR="0084365B" w:rsidRPr="00EE0525" w:rsidRDefault="0084365B" w:rsidP="0084365B">
      <w:pPr>
        <w:pStyle w:val="SalisParagrafoNormal"/>
        <w:widowControl w:val="0"/>
        <w:numPr>
          <w:ilvl w:val="1"/>
          <w:numId w:val="4"/>
        </w:numPr>
        <w:tabs>
          <w:tab w:val="left" w:pos="567"/>
        </w:tabs>
        <w:spacing w:line="240" w:lineRule="auto"/>
        <w:ind w:left="0" w:firstLine="0"/>
        <w:rPr>
          <w:rFonts w:asciiTheme="minorHAnsi" w:eastAsia="Calibri" w:hAnsiTheme="minorHAnsi" w:cs="Calibri"/>
          <w:color w:val="000000"/>
          <w:szCs w:val="22"/>
        </w:rPr>
      </w:pPr>
      <w:r w:rsidRPr="00EE0525">
        <w:rPr>
          <w:rFonts w:asciiTheme="minorHAnsi" w:eastAsia="Calibri" w:hAnsiTheme="minorHAnsi" w:cs="Calibri"/>
          <w:color w:val="000000"/>
          <w:szCs w:val="22"/>
        </w:rPr>
        <w:t xml:space="preserve">Os equipamentos vinculados aos serviços são as centrais telefônicas, e qualquer equipamento utilizado diretamente na telefonia (como por exemplo: quadro de distribuição geral dos ramais, aparelhos analógicos, aparelhos </w:t>
      </w:r>
      <w:proofErr w:type="spellStart"/>
      <w:r w:rsidRPr="00EE0525">
        <w:rPr>
          <w:rFonts w:asciiTheme="minorHAnsi" w:eastAsia="Calibri" w:hAnsiTheme="minorHAnsi" w:cs="Calibri"/>
          <w:color w:val="000000"/>
          <w:szCs w:val="22"/>
        </w:rPr>
        <w:t>voip</w:t>
      </w:r>
      <w:proofErr w:type="spellEnd"/>
      <w:r w:rsidRPr="00EE0525">
        <w:rPr>
          <w:rFonts w:asciiTheme="minorHAnsi" w:eastAsia="Calibri" w:hAnsiTheme="minorHAnsi" w:cs="Calibri"/>
          <w:color w:val="000000"/>
          <w:szCs w:val="22"/>
        </w:rPr>
        <w:t>...);</w:t>
      </w:r>
    </w:p>
    <w:p w:rsidR="0084365B" w:rsidRPr="00EE0525" w:rsidRDefault="0084365B" w:rsidP="0084365B">
      <w:pPr>
        <w:pStyle w:val="SalisParagrafoNormal"/>
        <w:widowControl w:val="0"/>
        <w:numPr>
          <w:ilvl w:val="1"/>
          <w:numId w:val="4"/>
        </w:numPr>
        <w:tabs>
          <w:tab w:val="left" w:pos="567"/>
        </w:tabs>
        <w:spacing w:line="240" w:lineRule="auto"/>
        <w:ind w:left="0" w:firstLine="0"/>
        <w:rPr>
          <w:rFonts w:asciiTheme="minorHAnsi" w:eastAsia="Calibri" w:hAnsiTheme="minorHAnsi" w:cs="Calibri"/>
          <w:color w:val="000000"/>
          <w:szCs w:val="22"/>
        </w:rPr>
      </w:pPr>
      <w:r w:rsidRPr="00EE0525">
        <w:rPr>
          <w:rFonts w:asciiTheme="minorHAnsi" w:eastAsia="Calibri" w:hAnsiTheme="minorHAnsi" w:cs="Calibri"/>
          <w:color w:val="000000"/>
          <w:szCs w:val="22"/>
        </w:rPr>
        <w:t>Os serviços a serem prestados englobam a configuração e a manutenção preventiva, corretiva e assistência técnica, com mão de obra especializada nos equipamentos de telefonia atuais, equipamentos novos que envolvem telefonia analógica e digital (tanto com relação aos aparelhos ligados a telefonia);</w:t>
      </w:r>
    </w:p>
    <w:p w:rsidR="0084365B" w:rsidRPr="00EE0525" w:rsidRDefault="0084365B" w:rsidP="0084365B">
      <w:pPr>
        <w:pStyle w:val="SalisParagrafoNormal"/>
        <w:widowControl w:val="0"/>
        <w:numPr>
          <w:ilvl w:val="1"/>
          <w:numId w:val="4"/>
        </w:numPr>
        <w:tabs>
          <w:tab w:val="left" w:pos="567"/>
        </w:tabs>
        <w:spacing w:line="240" w:lineRule="auto"/>
        <w:ind w:left="0" w:firstLine="0"/>
        <w:rPr>
          <w:rFonts w:asciiTheme="minorHAnsi" w:eastAsia="Calibri" w:hAnsiTheme="minorHAnsi" w:cs="Calibri"/>
          <w:color w:val="000000"/>
          <w:szCs w:val="22"/>
        </w:rPr>
      </w:pPr>
      <w:r w:rsidRPr="00EE0525">
        <w:rPr>
          <w:rFonts w:asciiTheme="minorHAnsi" w:eastAsia="Calibri" w:hAnsiTheme="minorHAnsi" w:cs="Calibri"/>
          <w:color w:val="000000"/>
          <w:szCs w:val="22"/>
        </w:rPr>
        <w:t xml:space="preserve">Os serviços também englobam instalação e configuração (para colocar em uso) de equipamentos e funções novas que venham a ser </w:t>
      </w:r>
      <w:proofErr w:type="gramStart"/>
      <w:r w:rsidRPr="00EE0525">
        <w:rPr>
          <w:rFonts w:asciiTheme="minorHAnsi" w:eastAsia="Calibri" w:hAnsiTheme="minorHAnsi" w:cs="Calibri"/>
          <w:color w:val="000000"/>
          <w:szCs w:val="22"/>
        </w:rPr>
        <w:t>adquiridas e relacionados à telefonia</w:t>
      </w:r>
      <w:proofErr w:type="gramEnd"/>
      <w:r w:rsidRPr="00EE0525">
        <w:rPr>
          <w:rFonts w:asciiTheme="minorHAnsi" w:eastAsia="Calibri" w:hAnsiTheme="minorHAnsi" w:cs="Calibri"/>
          <w:color w:val="000000"/>
          <w:szCs w:val="22"/>
        </w:rPr>
        <w:t>, os quais passam a compor o objeto dessa licitação obrigando a CONTRATADA e estender os serviços aos novos equipamentos;</w:t>
      </w:r>
    </w:p>
    <w:p w:rsidR="0084365B" w:rsidRPr="00EE0525" w:rsidRDefault="0084365B" w:rsidP="0084365B">
      <w:pPr>
        <w:pStyle w:val="SalisParagrafoNormal"/>
        <w:widowControl w:val="0"/>
        <w:numPr>
          <w:ilvl w:val="1"/>
          <w:numId w:val="4"/>
        </w:numPr>
        <w:tabs>
          <w:tab w:val="left" w:pos="567"/>
        </w:tabs>
        <w:spacing w:line="240" w:lineRule="auto"/>
        <w:ind w:left="0" w:firstLine="0"/>
        <w:rPr>
          <w:rFonts w:asciiTheme="minorHAnsi" w:eastAsia="Calibri" w:hAnsiTheme="minorHAnsi" w:cs="Calibri"/>
          <w:color w:val="000000"/>
          <w:szCs w:val="22"/>
        </w:rPr>
      </w:pPr>
      <w:r w:rsidRPr="00EE0525">
        <w:rPr>
          <w:rFonts w:asciiTheme="minorHAnsi" w:eastAsia="Calibri" w:hAnsiTheme="minorHAnsi" w:cs="Calibri"/>
          <w:color w:val="000000"/>
          <w:szCs w:val="22"/>
        </w:rPr>
        <w:t xml:space="preserve">As instruções/treinamentos de programação e manuseio dos equipamentos ligados à telefonia também estão abrangidos como serviços que deverão ser prestados. </w:t>
      </w:r>
    </w:p>
    <w:p w:rsidR="0084365B" w:rsidRPr="00EE0525" w:rsidRDefault="0084365B" w:rsidP="0084365B">
      <w:pPr>
        <w:pStyle w:val="SalisParagrafoNormal"/>
        <w:widowControl w:val="0"/>
        <w:numPr>
          <w:ilvl w:val="1"/>
          <w:numId w:val="4"/>
        </w:numPr>
        <w:tabs>
          <w:tab w:val="left" w:pos="567"/>
        </w:tabs>
        <w:spacing w:line="240" w:lineRule="auto"/>
        <w:ind w:left="0" w:firstLine="0"/>
        <w:rPr>
          <w:rFonts w:asciiTheme="minorHAnsi" w:eastAsia="Calibri" w:hAnsiTheme="minorHAnsi" w:cs="Calibri"/>
          <w:color w:val="000000"/>
          <w:szCs w:val="22"/>
        </w:rPr>
      </w:pPr>
      <w:r w:rsidRPr="00EE0525">
        <w:rPr>
          <w:rFonts w:asciiTheme="minorHAnsi" w:eastAsia="Calibri" w:hAnsiTheme="minorHAnsi" w:cs="Calibri"/>
          <w:color w:val="000000"/>
          <w:szCs w:val="22"/>
          <w:lang w:eastAsia="pt-BR"/>
        </w:rPr>
        <w:t xml:space="preserve">A manutenção corretiva será executada sempre que houver necessidade de consertos e reparos para restaurar o perfeito funcionamento das Centrais Telefônicas e seus periféricos, através da resolução de quaisquer problemas de operação, funcionamento, programação e manutenção; </w:t>
      </w:r>
    </w:p>
    <w:p w:rsidR="0084365B" w:rsidRPr="00EE0525" w:rsidRDefault="0084365B" w:rsidP="0084365B">
      <w:pPr>
        <w:pStyle w:val="SalisParagrafoNormal"/>
        <w:widowControl w:val="0"/>
        <w:numPr>
          <w:ilvl w:val="2"/>
          <w:numId w:val="4"/>
        </w:numPr>
        <w:tabs>
          <w:tab w:val="left" w:pos="567"/>
        </w:tabs>
        <w:spacing w:line="240" w:lineRule="auto"/>
        <w:ind w:left="567" w:firstLine="0"/>
        <w:rPr>
          <w:rFonts w:asciiTheme="minorHAnsi" w:eastAsia="Calibri" w:hAnsiTheme="minorHAnsi" w:cs="Calibri"/>
          <w:color w:val="000000"/>
          <w:szCs w:val="22"/>
        </w:rPr>
      </w:pPr>
      <w:proofErr w:type="gramStart"/>
      <w:r w:rsidRPr="00EE0525">
        <w:rPr>
          <w:rFonts w:asciiTheme="minorHAnsi" w:eastAsia="Calibri" w:hAnsiTheme="minorHAnsi" w:cs="Calibri"/>
          <w:color w:val="000000"/>
          <w:szCs w:val="22"/>
          <w:lang w:eastAsia="pt-BR"/>
        </w:rPr>
        <w:t>nos</w:t>
      </w:r>
      <w:proofErr w:type="gramEnd"/>
      <w:r w:rsidRPr="00EE0525">
        <w:rPr>
          <w:rFonts w:asciiTheme="minorHAnsi" w:eastAsia="Calibri" w:hAnsiTheme="minorHAnsi" w:cs="Calibri"/>
          <w:color w:val="000000"/>
          <w:szCs w:val="22"/>
          <w:lang w:eastAsia="pt-BR"/>
        </w:rPr>
        <w:t xml:space="preserve"> casos de falhas comuns, o atendimento encerrar-se-á, com plena restauração do funcionamento das Centrais Telefônicas, no prazo máximo de 48 (quarente e oito) horas a partir do início do atendimento, sendo que a contagem desse prazo dar-se-á em dias úteis das 8 (oito) horas às 18 (dezoito) horas; </w:t>
      </w:r>
    </w:p>
    <w:p w:rsidR="0084365B" w:rsidRPr="00EE0525" w:rsidRDefault="0084365B" w:rsidP="0084365B">
      <w:pPr>
        <w:pStyle w:val="SalisParagrafoNormal"/>
        <w:widowControl w:val="0"/>
        <w:numPr>
          <w:ilvl w:val="2"/>
          <w:numId w:val="4"/>
        </w:numPr>
        <w:tabs>
          <w:tab w:val="left" w:pos="567"/>
        </w:tabs>
        <w:spacing w:line="240" w:lineRule="auto"/>
        <w:ind w:left="567" w:firstLine="0"/>
        <w:rPr>
          <w:rFonts w:asciiTheme="minorHAnsi" w:eastAsia="Calibri" w:hAnsiTheme="minorHAnsi" w:cs="Calibri"/>
          <w:color w:val="000000"/>
          <w:szCs w:val="22"/>
        </w:rPr>
      </w:pPr>
      <w:proofErr w:type="gramStart"/>
      <w:r w:rsidRPr="00EE0525">
        <w:rPr>
          <w:rFonts w:asciiTheme="minorHAnsi" w:eastAsia="Calibri" w:hAnsiTheme="minorHAnsi" w:cs="Calibri"/>
          <w:color w:val="000000"/>
          <w:szCs w:val="22"/>
        </w:rPr>
        <w:t>nos</w:t>
      </w:r>
      <w:proofErr w:type="gramEnd"/>
      <w:r w:rsidRPr="00EE0525">
        <w:rPr>
          <w:rFonts w:asciiTheme="minorHAnsi" w:eastAsia="Calibri" w:hAnsiTheme="minorHAnsi" w:cs="Calibri"/>
          <w:color w:val="000000"/>
          <w:szCs w:val="22"/>
        </w:rPr>
        <w:t xml:space="preserve"> casos de falhas graves que ocasionarem parada total do sistema, o atendimento encerrar-se-á, com plena restauração do funcionamento das </w:t>
      </w:r>
      <w:r w:rsidRPr="00EE0525">
        <w:rPr>
          <w:rFonts w:asciiTheme="minorHAnsi" w:eastAsia="Calibri" w:hAnsiTheme="minorHAnsi" w:cs="Calibri"/>
          <w:color w:val="000000"/>
          <w:szCs w:val="22"/>
          <w:lang w:eastAsia="pt-BR"/>
        </w:rPr>
        <w:t>Centrais Telefônicas</w:t>
      </w:r>
      <w:r w:rsidRPr="00EE0525">
        <w:rPr>
          <w:rFonts w:asciiTheme="minorHAnsi" w:eastAsia="Calibri" w:hAnsiTheme="minorHAnsi" w:cs="Calibri"/>
          <w:color w:val="000000"/>
          <w:szCs w:val="22"/>
        </w:rPr>
        <w:t>, no prazo máximo de 24 (vinte e quatro) horas a partir do início do atendimento, sendo que a contagem desse prazo dar-se-á em dias úteis das 8 (oi</w:t>
      </w:r>
      <w:r>
        <w:rPr>
          <w:rFonts w:asciiTheme="minorHAnsi" w:eastAsia="Calibri" w:hAnsiTheme="minorHAnsi" w:cs="Calibri"/>
          <w:color w:val="000000"/>
          <w:szCs w:val="22"/>
        </w:rPr>
        <w:t>to) horas às 18 (dezoito) horas, sendo fornecido equipamento reserva, se necessário;</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A Manutenção preventiva, remota e/ou local do equipamento, constituída de rotinas de teste e verificação. Deverá ser feita no mínimo </w:t>
      </w:r>
      <w:proofErr w:type="gramStart"/>
      <w:r w:rsidRPr="00EE0525">
        <w:rPr>
          <w:rFonts w:asciiTheme="minorHAnsi" w:eastAsia="Calibri" w:hAnsiTheme="minorHAnsi" w:cs="Calibri"/>
          <w:color w:val="000000"/>
          <w:sz w:val="22"/>
          <w:szCs w:val="22"/>
        </w:rPr>
        <w:t>1</w:t>
      </w:r>
      <w:proofErr w:type="gramEnd"/>
      <w:r w:rsidRPr="00EE0525">
        <w:rPr>
          <w:rFonts w:asciiTheme="minorHAnsi" w:eastAsia="Calibri" w:hAnsiTheme="minorHAnsi" w:cs="Calibri"/>
          <w:color w:val="000000"/>
          <w:sz w:val="22"/>
          <w:szCs w:val="22"/>
        </w:rPr>
        <w:t xml:space="preserve"> (uma) visita bimestral ao local do equipamento com agendamento prévio junto ao Setor de TI, para fins de aferição do equipamento; </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lastRenderedPageBreak/>
        <w:t>Quando necessário, em caso de defeito e/ou problema que não puder ser solucionado remotamente, a CONTRATADA deverá comparecer quantas vezes forem necessárias para regularização do equipamento, sem qualquer ônus adicional para o Instituto Federal Farroupilha - Campus San</w:t>
      </w:r>
      <w:r>
        <w:rPr>
          <w:rFonts w:asciiTheme="minorHAnsi" w:eastAsia="Calibri" w:hAnsiTheme="minorHAnsi" w:cs="Calibri"/>
          <w:color w:val="000000"/>
          <w:sz w:val="22"/>
          <w:szCs w:val="22"/>
        </w:rPr>
        <w:t>t</w:t>
      </w:r>
      <w:r w:rsidRPr="00EE0525">
        <w:rPr>
          <w:rFonts w:asciiTheme="minorHAnsi" w:eastAsia="Calibri" w:hAnsiTheme="minorHAnsi" w:cs="Calibri"/>
          <w:color w:val="000000"/>
          <w:sz w:val="22"/>
          <w:szCs w:val="22"/>
        </w:rPr>
        <w:t>o Ângelo</w:t>
      </w:r>
      <w:r>
        <w:rPr>
          <w:rFonts w:asciiTheme="minorHAnsi" w:eastAsia="Calibri" w:hAnsiTheme="minorHAnsi" w:cs="Calibri"/>
          <w:color w:val="000000"/>
          <w:sz w:val="22"/>
          <w:szCs w:val="22"/>
        </w:rPr>
        <w:t xml:space="preserve"> e </w:t>
      </w:r>
      <w:proofErr w:type="spellStart"/>
      <w:r>
        <w:rPr>
          <w:rFonts w:asciiTheme="minorHAnsi" w:eastAsia="Calibri" w:hAnsiTheme="minorHAnsi" w:cs="Calibri"/>
          <w:color w:val="000000"/>
          <w:sz w:val="22"/>
          <w:szCs w:val="22"/>
        </w:rPr>
        <w:t>UASGs</w:t>
      </w:r>
      <w:proofErr w:type="spellEnd"/>
      <w:r>
        <w:rPr>
          <w:rFonts w:asciiTheme="minorHAnsi" w:eastAsia="Calibri" w:hAnsiTheme="minorHAnsi" w:cs="Calibri"/>
          <w:color w:val="000000"/>
          <w:sz w:val="22"/>
          <w:szCs w:val="22"/>
        </w:rPr>
        <w:t xml:space="preserve"> participantes</w:t>
      </w:r>
      <w:r w:rsidRPr="00EE0525">
        <w:rPr>
          <w:rFonts w:asciiTheme="minorHAnsi" w:eastAsia="Calibri" w:hAnsiTheme="minorHAnsi" w:cs="Calibri"/>
          <w:color w:val="000000"/>
          <w:sz w:val="22"/>
          <w:szCs w:val="22"/>
        </w:rPr>
        <w:t>;</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Assistência remota disponível em horário comercial (das 8h às 12h e das 13h às 18h), através de ferramentas de suporte </w:t>
      </w:r>
      <w:proofErr w:type="spellStart"/>
      <w:r w:rsidRPr="00EE0525">
        <w:rPr>
          <w:rFonts w:asciiTheme="minorHAnsi" w:eastAsia="Calibri" w:hAnsiTheme="minorHAnsi" w:cs="Calibri"/>
          <w:color w:val="000000"/>
          <w:sz w:val="22"/>
          <w:szCs w:val="22"/>
        </w:rPr>
        <w:t>on</w:t>
      </w:r>
      <w:proofErr w:type="spellEnd"/>
      <w:r w:rsidRPr="00EE0525">
        <w:rPr>
          <w:rFonts w:asciiTheme="minorHAnsi" w:eastAsia="Calibri" w:hAnsiTheme="minorHAnsi" w:cs="Calibri"/>
          <w:color w:val="000000"/>
          <w:sz w:val="22"/>
          <w:szCs w:val="22"/>
        </w:rPr>
        <w:t xml:space="preserve"> </w:t>
      </w:r>
      <w:proofErr w:type="spellStart"/>
      <w:r w:rsidRPr="00EE0525">
        <w:rPr>
          <w:rFonts w:asciiTheme="minorHAnsi" w:eastAsia="Calibri" w:hAnsiTheme="minorHAnsi" w:cs="Calibri"/>
          <w:color w:val="000000"/>
          <w:sz w:val="22"/>
          <w:szCs w:val="22"/>
        </w:rPr>
        <w:t>line</w:t>
      </w:r>
      <w:proofErr w:type="spellEnd"/>
      <w:r w:rsidRPr="00EE0525">
        <w:rPr>
          <w:rFonts w:asciiTheme="minorHAnsi" w:eastAsia="Calibri" w:hAnsiTheme="minorHAnsi" w:cs="Calibri"/>
          <w:color w:val="000000"/>
          <w:sz w:val="22"/>
          <w:szCs w:val="22"/>
        </w:rPr>
        <w:t xml:space="preserve"> (MSN, </w:t>
      </w:r>
      <w:proofErr w:type="spellStart"/>
      <w:r w:rsidRPr="00EE0525">
        <w:rPr>
          <w:rFonts w:asciiTheme="minorHAnsi" w:eastAsia="Calibri" w:hAnsiTheme="minorHAnsi" w:cs="Calibri"/>
          <w:color w:val="000000"/>
          <w:sz w:val="22"/>
          <w:szCs w:val="22"/>
        </w:rPr>
        <w:t>skipe</w:t>
      </w:r>
      <w:proofErr w:type="spellEnd"/>
      <w:r w:rsidRPr="00EE0525">
        <w:rPr>
          <w:rFonts w:asciiTheme="minorHAnsi" w:eastAsia="Calibri" w:hAnsiTheme="minorHAnsi" w:cs="Calibri"/>
          <w:color w:val="000000"/>
          <w:sz w:val="22"/>
          <w:szCs w:val="22"/>
        </w:rPr>
        <w:t xml:space="preserve">, chat, </w:t>
      </w:r>
      <w:proofErr w:type="spellStart"/>
      <w:r w:rsidRPr="00EE0525">
        <w:rPr>
          <w:rFonts w:asciiTheme="minorHAnsi" w:eastAsia="Calibri" w:hAnsiTheme="minorHAnsi" w:cs="Calibri"/>
          <w:color w:val="000000"/>
          <w:sz w:val="22"/>
          <w:szCs w:val="22"/>
        </w:rPr>
        <w:t>etc</w:t>
      </w:r>
      <w:proofErr w:type="spellEnd"/>
      <w:r w:rsidRPr="00EE0525">
        <w:rPr>
          <w:rFonts w:asciiTheme="minorHAnsi" w:eastAsia="Calibri" w:hAnsiTheme="minorHAnsi" w:cs="Calibri"/>
          <w:color w:val="000000"/>
          <w:sz w:val="22"/>
          <w:szCs w:val="22"/>
        </w:rPr>
        <w:t>). Para casos emergenciais, ocorridos fora do horário comercial deverá ser disponibilizado um número telefônico para contato;</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Manutenção remota através de ferramenta própria de acesso remoto, que permita executar/alterar configurações de todos os sistemas que integram o gerenciamento da central telefônica;</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 Diagnóstico e reconfiguração das facilidades existentes no sistema, quando da manutenção preventiva;</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 Reparo e/ou troca de placas defeituosas e eliminação de defeitos;</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 Instalação de novas placas.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Os serviços de assistência técnica deverão garantir manutenção preventiva bimestral, verificando as condições normais de </w:t>
      </w:r>
      <w:r w:rsidRPr="00EE0525">
        <w:rPr>
          <w:rFonts w:asciiTheme="minorHAnsi" w:eastAsia="Calibri" w:hAnsiTheme="minorHAnsi" w:cs="Calibri"/>
          <w:sz w:val="22"/>
          <w:szCs w:val="22"/>
        </w:rPr>
        <w:t>funcionamento.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Quando da necessidade de fornecimento de peças, a empresa informará ao Instituto Federal Farroupilha - Campus de San</w:t>
      </w:r>
      <w:r>
        <w:rPr>
          <w:rFonts w:asciiTheme="minorHAnsi" w:eastAsia="Calibri" w:hAnsiTheme="minorHAnsi" w:cs="Calibri"/>
          <w:color w:val="000000"/>
          <w:sz w:val="22"/>
          <w:szCs w:val="22"/>
        </w:rPr>
        <w:t>t</w:t>
      </w:r>
      <w:r w:rsidRPr="00EE0525">
        <w:rPr>
          <w:rFonts w:asciiTheme="minorHAnsi" w:eastAsia="Calibri" w:hAnsiTheme="minorHAnsi" w:cs="Calibri"/>
          <w:color w:val="000000"/>
          <w:sz w:val="22"/>
          <w:szCs w:val="22"/>
        </w:rPr>
        <w:t>o Ângelo</w:t>
      </w:r>
      <w:r>
        <w:rPr>
          <w:rFonts w:asciiTheme="minorHAnsi" w:eastAsia="Calibri" w:hAnsiTheme="minorHAnsi" w:cs="Calibri"/>
          <w:color w:val="000000"/>
          <w:sz w:val="22"/>
          <w:szCs w:val="22"/>
        </w:rPr>
        <w:t xml:space="preserve"> e </w:t>
      </w:r>
      <w:proofErr w:type="spellStart"/>
      <w:r>
        <w:rPr>
          <w:rFonts w:asciiTheme="minorHAnsi" w:eastAsia="Calibri" w:hAnsiTheme="minorHAnsi" w:cs="Calibri"/>
          <w:color w:val="000000"/>
          <w:sz w:val="22"/>
          <w:szCs w:val="22"/>
        </w:rPr>
        <w:t>UASGs</w:t>
      </w:r>
      <w:proofErr w:type="spellEnd"/>
      <w:r>
        <w:rPr>
          <w:rFonts w:asciiTheme="minorHAnsi" w:eastAsia="Calibri" w:hAnsiTheme="minorHAnsi" w:cs="Calibri"/>
          <w:color w:val="000000"/>
          <w:sz w:val="22"/>
          <w:szCs w:val="22"/>
        </w:rPr>
        <w:t xml:space="preserve"> participantes</w:t>
      </w:r>
      <w:r w:rsidRPr="00EE0525">
        <w:rPr>
          <w:rFonts w:asciiTheme="minorHAnsi" w:eastAsia="Calibri" w:hAnsiTheme="minorHAnsi" w:cs="Calibri"/>
          <w:color w:val="000000"/>
          <w:sz w:val="22"/>
          <w:szCs w:val="22"/>
        </w:rPr>
        <w:t>, qual a peça será substituída, o motivo pela substituição e o valor da peça;</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O Instituto Federal Farroupilha - Campus de San</w:t>
      </w:r>
      <w:r>
        <w:rPr>
          <w:rFonts w:asciiTheme="minorHAnsi" w:eastAsia="Calibri" w:hAnsiTheme="minorHAnsi" w:cs="Calibri"/>
          <w:color w:val="000000"/>
          <w:sz w:val="22"/>
          <w:szCs w:val="22"/>
        </w:rPr>
        <w:t>t</w:t>
      </w:r>
      <w:r w:rsidRPr="00EE0525">
        <w:rPr>
          <w:rFonts w:asciiTheme="minorHAnsi" w:eastAsia="Calibri" w:hAnsiTheme="minorHAnsi" w:cs="Calibri"/>
          <w:color w:val="000000"/>
          <w:sz w:val="22"/>
          <w:szCs w:val="22"/>
        </w:rPr>
        <w:t>o Ângelo</w:t>
      </w:r>
      <w:r>
        <w:rPr>
          <w:rFonts w:asciiTheme="minorHAnsi" w:eastAsia="Calibri" w:hAnsiTheme="minorHAnsi" w:cs="Calibri"/>
          <w:color w:val="000000"/>
          <w:sz w:val="22"/>
          <w:szCs w:val="22"/>
        </w:rPr>
        <w:t xml:space="preserve"> e </w:t>
      </w:r>
      <w:proofErr w:type="spellStart"/>
      <w:r>
        <w:rPr>
          <w:rFonts w:asciiTheme="minorHAnsi" w:eastAsia="Calibri" w:hAnsiTheme="minorHAnsi" w:cs="Calibri"/>
          <w:color w:val="000000"/>
          <w:sz w:val="22"/>
          <w:szCs w:val="22"/>
        </w:rPr>
        <w:t>UASGs</w:t>
      </w:r>
      <w:proofErr w:type="spellEnd"/>
      <w:r>
        <w:rPr>
          <w:rFonts w:asciiTheme="minorHAnsi" w:eastAsia="Calibri" w:hAnsiTheme="minorHAnsi" w:cs="Calibri"/>
          <w:color w:val="000000"/>
          <w:sz w:val="22"/>
          <w:szCs w:val="22"/>
        </w:rPr>
        <w:t xml:space="preserve"> participantes</w:t>
      </w:r>
      <w:r w:rsidRPr="00EE0525">
        <w:rPr>
          <w:rFonts w:asciiTheme="minorHAnsi" w:eastAsia="Calibri" w:hAnsiTheme="minorHAnsi" w:cs="Calibri"/>
          <w:color w:val="000000"/>
          <w:sz w:val="22"/>
          <w:szCs w:val="22"/>
        </w:rPr>
        <w:t xml:space="preserve"> poderá fazer pesquisa de preço (no mínimo </w:t>
      </w:r>
      <w:proofErr w:type="gramStart"/>
      <w:r w:rsidRPr="00EE0525">
        <w:rPr>
          <w:rFonts w:asciiTheme="minorHAnsi" w:eastAsia="Calibri" w:hAnsiTheme="minorHAnsi" w:cs="Calibri"/>
          <w:color w:val="000000"/>
          <w:sz w:val="22"/>
          <w:szCs w:val="22"/>
        </w:rPr>
        <w:t>3</w:t>
      </w:r>
      <w:proofErr w:type="gramEnd"/>
      <w:r w:rsidRPr="00EE0525">
        <w:rPr>
          <w:rFonts w:asciiTheme="minorHAnsi" w:eastAsia="Calibri" w:hAnsiTheme="minorHAnsi" w:cs="Calibri"/>
          <w:color w:val="000000"/>
          <w:sz w:val="22"/>
          <w:szCs w:val="22"/>
        </w:rPr>
        <w:t xml:space="preserve"> orçamentos) para verificação do valor de mercado. A empresa deverá fornecer a peça solicitada para substituição pelo </w:t>
      </w:r>
      <w:r>
        <w:rPr>
          <w:rFonts w:asciiTheme="minorHAnsi" w:eastAsia="Calibri" w:hAnsiTheme="minorHAnsi" w:cs="Calibri"/>
          <w:color w:val="000000"/>
          <w:sz w:val="22"/>
          <w:szCs w:val="22"/>
        </w:rPr>
        <w:t xml:space="preserve">menor </w:t>
      </w:r>
      <w:r w:rsidRPr="00EE0525">
        <w:rPr>
          <w:rFonts w:asciiTheme="minorHAnsi" w:eastAsia="Calibri" w:hAnsiTheme="minorHAnsi" w:cs="Calibri"/>
          <w:color w:val="000000"/>
          <w:sz w:val="22"/>
          <w:szCs w:val="22"/>
        </w:rPr>
        <w:t>valor</w:t>
      </w:r>
      <w:r>
        <w:rPr>
          <w:rFonts w:asciiTheme="minorHAnsi" w:eastAsia="Calibri" w:hAnsiTheme="minorHAnsi" w:cs="Calibri"/>
          <w:color w:val="000000"/>
          <w:sz w:val="22"/>
          <w:szCs w:val="22"/>
        </w:rPr>
        <w:t xml:space="preserve"> aferido</w:t>
      </w:r>
      <w:r w:rsidRPr="00EE0525">
        <w:rPr>
          <w:rFonts w:asciiTheme="minorHAnsi" w:eastAsia="Calibri" w:hAnsiTheme="minorHAnsi" w:cs="Calibri"/>
          <w:color w:val="000000"/>
          <w:sz w:val="22"/>
          <w:szCs w:val="22"/>
        </w:rPr>
        <w:t>.</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Os serviços presentes neste Termo de Referência deverão ser realizados no Instituto Federal Farroupilha - Campus de San</w:t>
      </w:r>
      <w:r>
        <w:rPr>
          <w:rFonts w:asciiTheme="minorHAnsi" w:eastAsia="Calibri" w:hAnsiTheme="minorHAnsi" w:cs="Calibri"/>
          <w:color w:val="000000"/>
          <w:sz w:val="22"/>
          <w:szCs w:val="22"/>
        </w:rPr>
        <w:t>t</w:t>
      </w:r>
      <w:r w:rsidRPr="00EE0525">
        <w:rPr>
          <w:rFonts w:asciiTheme="minorHAnsi" w:eastAsia="Calibri" w:hAnsiTheme="minorHAnsi" w:cs="Calibri"/>
          <w:color w:val="000000"/>
          <w:sz w:val="22"/>
          <w:szCs w:val="22"/>
        </w:rPr>
        <w:t>o Ângelo</w:t>
      </w:r>
      <w:r>
        <w:rPr>
          <w:rFonts w:asciiTheme="minorHAnsi" w:eastAsia="Calibri" w:hAnsiTheme="minorHAnsi" w:cs="Calibri"/>
          <w:color w:val="000000"/>
          <w:sz w:val="22"/>
          <w:szCs w:val="22"/>
        </w:rPr>
        <w:t xml:space="preserve"> e </w:t>
      </w:r>
      <w:proofErr w:type="spellStart"/>
      <w:r>
        <w:rPr>
          <w:rFonts w:asciiTheme="minorHAnsi" w:eastAsia="Calibri" w:hAnsiTheme="minorHAnsi" w:cs="Calibri"/>
          <w:color w:val="000000"/>
          <w:sz w:val="22"/>
          <w:szCs w:val="22"/>
        </w:rPr>
        <w:t>UASGs</w:t>
      </w:r>
      <w:proofErr w:type="spellEnd"/>
      <w:r>
        <w:rPr>
          <w:rFonts w:asciiTheme="minorHAnsi" w:eastAsia="Calibri" w:hAnsiTheme="minorHAnsi" w:cs="Calibri"/>
          <w:color w:val="000000"/>
          <w:sz w:val="22"/>
          <w:szCs w:val="22"/>
        </w:rPr>
        <w:t xml:space="preserve"> participantes</w:t>
      </w:r>
      <w:r w:rsidRPr="00EE0525">
        <w:rPr>
          <w:rFonts w:asciiTheme="minorHAnsi" w:eastAsia="Calibri" w:hAnsiTheme="minorHAnsi" w:cs="Calibri"/>
          <w:color w:val="000000"/>
          <w:sz w:val="22"/>
          <w:szCs w:val="22"/>
        </w:rPr>
        <w:t xml:space="preserve">, no endereço a seguir, de acordo com a demanda e agendamento do fornecedor junto ao Setor de TI - Setor de Tecnologia da Informação.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Os serviços serão verificados pelo Setor de TI - do Campus Santo Ângelo</w:t>
      </w:r>
      <w:r>
        <w:rPr>
          <w:rFonts w:asciiTheme="minorHAnsi" w:eastAsia="Calibri" w:hAnsiTheme="minorHAnsi" w:cs="Calibri"/>
          <w:color w:val="000000"/>
          <w:sz w:val="22"/>
          <w:szCs w:val="22"/>
        </w:rPr>
        <w:t xml:space="preserve"> e </w:t>
      </w:r>
      <w:proofErr w:type="spellStart"/>
      <w:r>
        <w:rPr>
          <w:rFonts w:asciiTheme="minorHAnsi" w:eastAsia="Calibri" w:hAnsiTheme="minorHAnsi" w:cs="Calibri"/>
          <w:color w:val="000000"/>
          <w:sz w:val="22"/>
          <w:szCs w:val="22"/>
        </w:rPr>
        <w:t>UASGs</w:t>
      </w:r>
      <w:proofErr w:type="spellEnd"/>
      <w:r>
        <w:rPr>
          <w:rFonts w:asciiTheme="minorHAnsi" w:eastAsia="Calibri" w:hAnsiTheme="minorHAnsi" w:cs="Calibri"/>
          <w:color w:val="000000"/>
          <w:sz w:val="22"/>
          <w:szCs w:val="22"/>
        </w:rPr>
        <w:t xml:space="preserve"> participantes</w:t>
      </w:r>
      <w:r w:rsidRPr="00EE0525">
        <w:rPr>
          <w:rFonts w:asciiTheme="minorHAnsi" w:eastAsia="Calibri" w:hAnsiTheme="minorHAnsi" w:cs="Calibri"/>
          <w:color w:val="000000"/>
          <w:sz w:val="22"/>
          <w:szCs w:val="22"/>
        </w:rPr>
        <w:t xml:space="preserve">, para certificar da conformidade das especificações dos mesmos, caso negativo, todas as despesas de substituição ou refazimento, serão por conta do fornecedor e as trocas deverão ocorrer em no máximo </w:t>
      </w:r>
      <w:proofErr w:type="gramStart"/>
      <w:r w:rsidRPr="00EE0525">
        <w:rPr>
          <w:rFonts w:asciiTheme="minorHAnsi" w:eastAsia="Calibri" w:hAnsiTheme="minorHAnsi" w:cs="Calibri"/>
          <w:color w:val="000000"/>
          <w:sz w:val="22"/>
          <w:szCs w:val="22"/>
        </w:rPr>
        <w:t>5</w:t>
      </w:r>
      <w:proofErr w:type="gramEnd"/>
      <w:r w:rsidRPr="00EE0525">
        <w:rPr>
          <w:rFonts w:asciiTheme="minorHAnsi" w:eastAsia="Calibri" w:hAnsiTheme="minorHAnsi" w:cs="Calibri"/>
          <w:color w:val="000000"/>
          <w:sz w:val="22"/>
          <w:szCs w:val="22"/>
        </w:rPr>
        <w:t xml:space="preserve"> (cinco) dias corridos contados da notificação.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Não serão aceitos serviços em desacordo com as especificações constantes no presente Termo de Referência.</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Para a perfeita execução dos serviços, a Contratada deverá disponibilizar os materiais, equipamentos, ferramentas e utensílios necessários para a correta execução do serviço.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As peças que necessitam de reposição deverão ser fornecidas acompanhadas de três orçamentos a fim de comprovar que o valor cobrado está de acordo com o valor de mercado</w:t>
      </w:r>
      <w:r>
        <w:rPr>
          <w:rFonts w:asciiTheme="minorHAnsi" w:eastAsia="Calibri" w:hAnsiTheme="minorHAnsi" w:cs="Calibri"/>
          <w:color w:val="000000"/>
          <w:sz w:val="22"/>
          <w:szCs w:val="22"/>
        </w:rPr>
        <w:t>, sendo utilizado o menor valor</w:t>
      </w:r>
      <w:r w:rsidRPr="00EE0525">
        <w:rPr>
          <w:rFonts w:asciiTheme="minorHAnsi" w:eastAsia="Calibri" w:hAnsiTheme="minorHAnsi" w:cs="Calibri"/>
          <w:color w:val="000000"/>
          <w:sz w:val="22"/>
          <w:szCs w:val="22"/>
        </w:rPr>
        <w:t>.</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Quando da necessidade de fornecimento de peças, a empre</w:t>
      </w:r>
      <w:r>
        <w:rPr>
          <w:rFonts w:asciiTheme="minorHAnsi" w:eastAsia="Calibri" w:hAnsiTheme="minorHAnsi" w:cs="Calibri"/>
          <w:color w:val="000000"/>
          <w:sz w:val="22"/>
          <w:szCs w:val="22"/>
        </w:rPr>
        <w:t>sa informará ao IF FARROUPILHA</w:t>
      </w:r>
      <w:r w:rsidRPr="00EE0525">
        <w:rPr>
          <w:rFonts w:asciiTheme="minorHAnsi" w:eastAsia="Calibri" w:hAnsiTheme="minorHAnsi" w:cs="Calibri"/>
          <w:color w:val="000000"/>
          <w:sz w:val="22"/>
          <w:szCs w:val="22"/>
        </w:rPr>
        <w:t>, qual a peça será substituída, o motivo pela substituição e o valor da peça.</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A execução dos serviços será iniciada a partir da assinatura do contrato, na forma que </w:t>
      </w:r>
      <w:r w:rsidRPr="00EE0525">
        <w:rPr>
          <w:rFonts w:asciiTheme="minorHAnsi" w:eastAsia="Calibri" w:hAnsiTheme="minorHAnsi" w:cs="Calibri"/>
          <w:color w:val="000000"/>
          <w:sz w:val="22"/>
          <w:szCs w:val="22"/>
        </w:rPr>
        <w:lastRenderedPageBreak/>
        <w:t>segue:</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Até 10 (dez) dias após o início da vigência do contrato, deverá ser realizada a primeira manutenção preventiva, sendo as seguintes a cada </w:t>
      </w:r>
      <w:proofErr w:type="gramStart"/>
      <w:r w:rsidRPr="00EE0525">
        <w:rPr>
          <w:rFonts w:asciiTheme="minorHAnsi" w:eastAsia="Calibri" w:hAnsiTheme="minorHAnsi" w:cs="Calibri"/>
          <w:color w:val="000000"/>
          <w:sz w:val="22"/>
          <w:szCs w:val="22"/>
        </w:rPr>
        <w:t>2</w:t>
      </w:r>
      <w:proofErr w:type="gramEnd"/>
      <w:r w:rsidRPr="00EE0525">
        <w:rPr>
          <w:rFonts w:asciiTheme="minorHAnsi" w:eastAsia="Calibri" w:hAnsiTheme="minorHAnsi" w:cs="Calibri"/>
          <w:color w:val="000000"/>
          <w:sz w:val="22"/>
          <w:szCs w:val="22"/>
        </w:rPr>
        <w:t xml:space="preserve"> (dois) meses. </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lang w:eastAsia="en-US"/>
        </w:rPr>
      </w:pPr>
      <w:r w:rsidRPr="00EE0525">
        <w:rPr>
          <w:rFonts w:asciiTheme="minorHAnsi" w:eastAsia="Calibri" w:hAnsiTheme="minorHAnsi" w:cs="Calibri"/>
          <w:color w:val="000000"/>
          <w:sz w:val="22"/>
          <w:szCs w:val="22"/>
          <w:lang w:val="en-US"/>
        </w:rPr>
        <w:t xml:space="preserve">As </w:t>
      </w:r>
      <w:proofErr w:type="spellStart"/>
      <w:r w:rsidRPr="00EE0525">
        <w:rPr>
          <w:rFonts w:asciiTheme="minorHAnsi" w:eastAsia="Calibri" w:hAnsiTheme="minorHAnsi" w:cs="Calibri"/>
          <w:color w:val="000000"/>
          <w:sz w:val="22"/>
          <w:szCs w:val="22"/>
          <w:lang w:val="en-US"/>
        </w:rPr>
        <w:t>manutenções</w:t>
      </w:r>
      <w:proofErr w:type="spellEnd"/>
      <w:r w:rsidRPr="00EE0525">
        <w:rPr>
          <w:rFonts w:asciiTheme="minorHAnsi" w:eastAsia="Calibri" w:hAnsiTheme="minorHAnsi" w:cs="Calibri"/>
          <w:color w:val="000000"/>
          <w:sz w:val="22"/>
          <w:szCs w:val="22"/>
          <w:lang w:val="en-US"/>
        </w:rPr>
        <w:t xml:space="preserve"> </w:t>
      </w:r>
      <w:proofErr w:type="spellStart"/>
      <w:r w:rsidRPr="00EE0525">
        <w:rPr>
          <w:rFonts w:asciiTheme="minorHAnsi" w:eastAsia="Calibri" w:hAnsiTheme="minorHAnsi" w:cs="Calibri"/>
          <w:color w:val="000000"/>
          <w:sz w:val="22"/>
          <w:szCs w:val="22"/>
          <w:lang w:val="en-US"/>
        </w:rPr>
        <w:t>corretivas</w:t>
      </w:r>
      <w:proofErr w:type="spellEnd"/>
      <w:r w:rsidRPr="00EE0525">
        <w:rPr>
          <w:rFonts w:asciiTheme="minorHAnsi" w:eastAsia="Calibri" w:hAnsiTheme="minorHAnsi" w:cs="Calibri"/>
          <w:color w:val="000000"/>
          <w:sz w:val="22"/>
          <w:szCs w:val="22"/>
          <w:lang w:val="en-US"/>
        </w:rPr>
        <w:t xml:space="preserve"> se </w:t>
      </w:r>
      <w:proofErr w:type="spellStart"/>
      <w:r w:rsidRPr="00EE0525">
        <w:rPr>
          <w:rFonts w:asciiTheme="minorHAnsi" w:eastAsia="Calibri" w:hAnsiTheme="minorHAnsi" w:cs="Calibri"/>
          <w:color w:val="000000"/>
          <w:sz w:val="22"/>
          <w:szCs w:val="22"/>
          <w:lang w:val="en-US"/>
        </w:rPr>
        <w:t>darão</w:t>
      </w:r>
      <w:proofErr w:type="spellEnd"/>
      <w:r w:rsidRPr="00EE0525">
        <w:rPr>
          <w:rFonts w:asciiTheme="minorHAnsi" w:eastAsia="Calibri" w:hAnsiTheme="minorHAnsi" w:cs="Calibri"/>
          <w:color w:val="000000"/>
          <w:sz w:val="22"/>
          <w:szCs w:val="22"/>
          <w:lang w:val="en-US"/>
        </w:rPr>
        <w:t xml:space="preserve"> </w:t>
      </w:r>
      <w:proofErr w:type="spellStart"/>
      <w:r w:rsidRPr="00EE0525">
        <w:rPr>
          <w:rFonts w:asciiTheme="minorHAnsi" w:eastAsia="Calibri" w:hAnsiTheme="minorHAnsi" w:cs="Calibri"/>
          <w:color w:val="000000"/>
          <w:sz w:val="22"/>
          <w:szCs w:val="22"/>
          <w:lang w:val="en-US"/>
        </w:rPr>
        <w:t>por</w:t>
      </w:r>
      <w:proofErr w:type="spellEnd"/>
      <w:r w:rsidRPr="00EE0525">
        <w:rPr>
          <w:rFonts w:asciiTheme="minorHAnsi" w:eastAsia="Calibri" w:hAnsiTheme="minorHAnsi" w:cs="Calibri"/>
          <w:color w:val="000000"/>
          <w:sz w:val="22"/>
          <w:szCs w:val="22"/>
          <w:lang w:val="en-US"/>
        </w:rPr>
        <w:t xml:space="preserve"> </w:t>
      </w:r>
      <w:proofErr w:type="spellStart"/>
      <w:r w:rsidRPr="00EE0525">
        <w:rPr>
          <w:rFonts w:asciiTheme="minorHAnsi" w:eastAsia="Calibri" w:hAnsiTheme="minorHAnsi" w:cs="Calibri"/>
          <w:color w:val="000000"/>
          <w:sz w:val="22"/>
          <w:szCs w:val="22"/>
          <w:lang w:val="en-US"/>
        </w:rPr>
        <w:t>demanda</w:t>
      </w:r>
      <w:proofErr w:type="spellEnd"/>
      <w:r w:rsidRPr="00EE0525">
        <w:rPr>
          <w:rFonts w:asciiTheme="minorHAnsi" w:eastAsia="Calibri" w:hAnsiTheme="minorHAnsi" w:cs="Calibri"/>
          <w:color w:val="000000"/>
          <w:sz w:val="22"/>
          <w:szCs w:val="22"/>
          <w:lang w:val="en-US"/>
        </w:rPr>
        <w:t xml:space="preserve">, </w:t>
      </w:r>
      <w:proofErr w:type="spellStart"/>
      <w:r w:rsidRPr="00EE0525">
        <w:rPr>
          <w:rFonts w:asciiTheme="minorHAnsi" w:eastAsia="Calibri" w:hAnsiTheme="minorHAnsi" w:cs="Calibri"/>
          <w:color w:val="000000"/>
          <w:sz w:val="22"/>
          <w:szCs w:val="22"/>
          <w:lang w:val="en-US"/>
        </w:rPr>
        <w:t>mediante</w:t>
      </w:r>
      <w:proofErr w:type="spellEnd"/>
      <w:r w:rsidRPr="00EE0525">
        <w:rPr>
          <w:rFonts w:asciiTheme="minorHAnsi" w:eastAsia="Calibri" w:hAnsiTheme="minorHAnsi" w:cs="Calibri"/>
          <w:color w:val="000000"/>
          <w:sz w:val="22"/>
          <w:szCs w:val="22"/>
          <w:lang w:val="en-US"/>
        </w:rPr>
        <w:t xml:space="preserve"> </w:t>
      </w:r>
      <w:proofErr w:type="spellStart"/>
      <w:r w:rsidRPr="00EE0525">
        <w:rPr>
          <w:rFonts w:asciiTheme="minorHAnsi" w:eastAsia="Calibri" w:hAnsiTheme="minorHAnsi" w:cs="Calibri"/>
          <w:color w:val="000000"/>
          <w:sz w:val="22"/>
          <w:szCs w:val="22"/>
          <w:lang w:val="en-US"/>
        </w:rPr>
        <w:t>solicitação</w:t>
      </w:r>
      <w:proofErr w:type="spellEnd"/>
      <w:r w:rsidRPr="00EE0525">
        <w:rPr>
          <w:rFonts w:asciiTheme="minorHAnsi" w:eastAsia="Calibri" w:hAnsiTheme="minorHAnsi" w:cs="Calibri"/>
          <w:color w:val="000000"/>
          <w:sz w:val="22"/>
          <w:szCs w:val="22"/>
          <w:lang w:val="en-US"/>
        </w:rPr>
        <w:t xml:space="preserve"> da </w:t>
      </w:r>
      <w:proofErr w:type="spellStart"/>
      <w:r w:rsidRPr="00EE0525">
        <w:rPr>
          <w:rFonts w:asciiTheme="minorHAnsi" w:eastAsia="Calibri" w:hAnsiTheme="minorHAnsi" w:cs="Calibri"/>
          <w:color w:val="000000"/>
          <w:sz w:val="22"/>
          <w:szCs w:val="22"/>
          <w:lang w:val="en-US"/>
        </w:rPr>
        <w:t>contratante</w:t>
      </w:r>
      <w:proofErr w:type="spellEnd"/>
      <w:r w:rsidRPr="00EE0525">
        <w:rPr>
          <w:rFonts w:asciiTheme="minorHAnsi" w:eastAsia="Calibri" w:hAnsiTheme="minorHAnsi" w:cs="Calibri"/>
          <w:color w:val="000000"/>
          <w:sz w:val="22"/>
          <w:szCs w:val="22"/>
          <w:lang w:val="en-US"/>
        </w:rPr>
        <w:t>.</w:t>
      </w:r>
    </w:p>
    <w:p w:rsidR="0084365B" w:rsidRDefault="0084365B" w:rsidP="0084365B">
      <w:pPr>
        <w:numPr>
          <w:ilvl w:val="1"/>
          <w:numId w:val="4"/>
        </w:numPr>
        <w:pBdr>
          <w:top w:val="nil"/>
          <w:left w:val="nil"/>
          <w:bottom w:val="nil"/>
          <w:right w:val="nil"/>
          <w:between w:val="nil"/>
        </w:pBdr>
        <w:spacing w:after="120" w:line="240" w:lineRule="auto"/>
        <w:ind w:left="0" w:firstLine="0"/>
        <w:jc w:val="both"/>
        <w:rPr>
          <w:rFonts w:ascii="Calibri" w:eastAsia="Calibri" w:hAnsi="Calibri" w:cs="Calibri"/>
          <w:sz w:val="22"/>
          <w:szCs w:val="22"/>
        </w:rPr>
      </w:pPr>
      <w:r>
        <w:rPr>
          <w:rFonts w:ascii="Calibri" w:eastAsia="Calibri" w:hAnsi="Calibri" w:cs="Calibri"/>
          <w:sz w:val="22"/>
          <w:szCs w:val="22"/>
        </w:rPr>
        <w:t>Recebimento Provisório: A contratante deverá verificar a prestação do serviço conforme especificado no Termo de Contrato verificando se estes estão de acordo com o solicitado e anotar em documento próprio a fim de verificar a compatibilidade com o pagamento;</w:t>
      </w:r>
    </w:p>
    <w:p w:rsidR="0084365B" w:rsidRDefault="0084365B" w:rsidP="0084365B">
      <w:pPr>
        <w:numPr>
          <w:ilvl w:val="1"/>
          <w:numId w:val="4"/>
        </w:numPr>
        <w:pBdr>
          <w:top w:val="nil"/>
          <w:left w:val="nil"/>
          <w:bottom w:val="nil"/>
          <w:right w:val="nil"/>
          <w:between w:val="nil"/>
        </w:pBdr>
        <w:spacing w:after="120" w:line="240"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Os serviços poderão ser rejeitados, no todo ou em parte, quando em desacordo com as especificações constantes neste Termo de Referência e na proposta, devendo ser corrigidos/refeitos/substituídos no prazo fixado pelo fiscal do contrato, </w:t>
      </w:r>
      <w:proofErr w:type="gramStart"/>
      <w:r>
        <w:rPr>
          <w:rFonts w:ascii="Calibri" w:eastAsia="Calibri" w:hAnsi="Calibri" w:cs="Calibri"/>
          <w:color w:val="000000"/>
          <w:sz w:val="22"/>
          <w:szCs w:val="22"/>
        </w:rPr>
        <w:t>às custas</w:t>
      </w:r>
      <w:proofErr w:type="gramEnd"/>
      <w:r>
        <w:rPr>
          <w:rFonts w:ascii="Calibri" w:eastAsia="Calibri" w:hAnsi="Calibri" w:cs="Calibri"/>
          <w:color w:val="000000"/>
          <w:sz w:val="22"/>
          <w:szCs w:val="22"/>
        </w:rPr>
        <w:t xml:space="preserve"> da Contratada, sem prejuízo da aplicação de penalidades.</w:t>
      </w:r>
    </w:p>
    <w:p w:rsidR="0084365B" w:rsidRDefault="0084365B" w:rsidP="0084365B">
      <w:pPr>
        <w:numPr>
          <w:ilvl w:val="1"/>
          <w:numId w:val="4"/>
        </w:numPr>
        <w:pBdr>
          <w:top w:val="nil"/>
          <w:left w:val="nil"/>
          <w:bottom w:val="nil"/>
          <w:right w:val="nil"/>
          <w:between w:val="nil"/>
        </w:pBdr>
        <w:spacing w:after="120" w:line="240" w:lineRule="auto"/>
        <w:ind w:left="0" w:firstLine="0"/>
        <w:jc w:val="both"/>
        <w:rPr>
          <w:rFonts w:ascii="Calibri" w:eastAsia="Calibri" w:hAnsi="Calibri" w:cs="Calibri"/>
          <w:color w:val="000000"/>
          <w:sz w:val="22"/>
          <w:szCs w:val="22"/>
        </w:rPr>
      </w:pPr>
      <w:r>
        <w:rPr>
          <w:rFonts w:ascii="Calibri" w:eastAsia="Calibri" w:hAnsi="Calibri" w:cs="Calibri"/>
          <w:sz w:val="22"/>
          <w:szCs w:val="22"/>
        </w:rPr>
        <w:t xml:space="preserve">Recebimento definitivo: O fiscal de contrato mensalmente executará a conferência das faturas/notas fiscais emitidas pela Contratada, no que serão atestadas e liberadas para pagamento se as mesmas estiverem de acordo com as especificações e condições estabelecidas neste Termo e demais cláusulas do Edital e seus anexos no prazo de </w:t>
      </w:r>
      <w:proofErr w:type="gramStart"/>
      <w:r>
        <w:rPr>
          <w:rFonts w:ascii="Calibri" w:eastAsia="Calibri" w:hAnsi="Calibri" w:cs="Calibri"/>
          <w:sz w:val="22"/>
          <w:szCs w:val="22"/>
        </w:rPr>
        <w:t>5</w:t>
      </w:r>
      <w:proofErr w:type="gramEnd"/>
      <w:r>
        <w:rPr>
          <w:rFonts w:ascii="Calibri" w:eastAsia="Calibri" w:hAnsi="Calibri" w:cs="Calibri"/>
          <w:sz w:val="22"/>
          <w:szCs w:val="22"/>
        </w:rPr>
        <w:t xml:space="preserve"> dias úteis</w:t>
      </w:r>
      <w:r>
        <w:rPr>
          <w:rFonts w:ascii="Calibri" w:eastAsia="Calibri" w:hAnsi="Calibri" w:cs="Calibri"/>
          <w:color w:val="000000"/>
          <w:sz w:val="22"/>
          <w:szCs w:val="22"/>
        </w:rPr>
        <w:t>.</w:t>
      </w:r>
    </w:p>
    <w:p w:rsidR="0084365B" w:rsidRDefault="0084365B" w:rsidP="0084365B">
      <w:pPr>
        <w:numPr>
          <w:ilvl w:val="2"/>
          <w:numId w:val="4"/>
        </w:numPr>
        <w:pBdr>
          <w:top w:val="nil"/>
          <w:left w:val="nil"/>
          <w:bottom w:val="nil"/>
          <w:right w:val="nil"/>
          <w:between w:val="nil"/>
        </w:pBdr>
        <w:spacing w:after="120" w:line="240" w:lineRule="auto"/>
        <w:ind w:left="0" w:firstLine="0"/>
        <w:jc w:val="both"/>
        <w:rPr>
          <w:rFonts w:ascii="Calibri" w:eastAsia="Calibri" w:hAnsi="Calibri" w:cs="Calibri"/>
          <w:color w:val="000000"/>
        </w:rPr>
      </w:pPr>
      <w:r>
        <w:rPr>
          <w:rFonts w:ascii="Calibri" w:eastAsia="Calibri" w:hAnsi="Calibri" w:cs="Calibri"/>
          <w:color w:val="000000"/>
          <w:sz w:val="22"/>
          <w:szCs w:val="22"/>
        </w:rPr>
        <w:t>Na hipótese de a verificação a que se refere o subitem anterior não ser procedida dentro do prazo fixado, reputar-se-á como realizada, consumando-se o recebimento definitivo no dia do esgotamento do prazo.</w:t>
      </w:r>
    </w:p>
    <w:p w:rsidR="0084365B" w:rsidRDefault="0084365B" w:rsidP="0084365B">
      <w:pPr>
        <w:numPr>
          <w:ilvl w:val="1"/>
          <w:numId w:val="4"/>
        </w:numPr>
        <w:pBdr>
          <w:top w:val="nil"/>
          <w:left w:val="nil"/>
          <w:bottom w:val="nil"/>
          <w:right w:val="nil"/>
          <w:between w:val="nil"/>
        </w:pBdr>
        <w:spacing w:after="120" w:line="240"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O recebimento provisório ou definitivo do objeto não exclui a responsabilidade da Contratada pelos prejuízos resultantes da incorreta execução do contrato.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EE0525">
        <w:rPr>
          <w:rFonts w:asciiTheme="minorHAnsi" w:eastAsia="Calibri" w:hAnsiTheme="minorHAnsi" w:cs="Calibri"/>
          <w:color w:val="000000"/>
          <w:sz w:val="22"/>
          <w:szCs w:val="22"/>
        </w:rPr>
        <w:t>arts</w:t>
      </w:r>
      <w:proofErr w:type="spellEnd"/>
      <w:r w:rsidRPr="00EE0525">
        <w:rPr>
          <w:rFonts w:asciiTheme="minorHAnsi" w:eastAsia="Calibri" w:hAnsiTheme="minorHAnsi" w:cs="Calibri"/>
          <w:color w:val="000000"/>
          <w:sz w:val="22"/>
          <w:szCs w:val="22"/>
        </w:rPr>
        <w:t>. 67 e 73 da Lei nº 8.666, de 1993, e do art. 6º do Decreto nº 2.271, de 1997.</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O representante da Contratante deverá ter a experiência necessária para o acompanhamento e controle da execução dos serviços e do contrato.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 verificação da adequação da prestação do serviço deverá ser realizada com base nos critérios previstos neste Termo de Referência.</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 execução dos contratos deverá ser acompanhada e fiscalizada por meio de instrumentos de controle, que compreendam a mensuração dos aspectos mencionados no art. 47 e no ANEXO V, item 2.6, i, ambos da IN nº 05/2017.</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 fiscalização técnica dos contratos avaliará constantemente a execução do objeto e utilizará o Instrumento de Medição de Resultado (IMR), conforme modelo previsto no Anexo XXX, ou outro instrumento substituto para aferição da qualidade da prestação dos serviços, devendo haver o redimensionamento no pagamento com base nos indicadores estabelecidos, sempre que a CONTRATADA:</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gramStart"/>
      <w:r w:rsidRPr="00EE0525">
        <w:rPr>
          <w:rFonts w:asciiTheme="minorHAnsi" w:eastAsia="Calibri" w:hAnsiTheme="minorHAnsi" w:cs="Calibri"/>
          <w:color w:val="000000"/>
          <w:sz w:val="22"/>
          <w:szCs w:val="22"/>
        </w:rPr>
        <w:t>não</w:t>
      </w:r>
      <w:proofErr w:type="gramEnd"/>
      <w:r w:rsidRPr="00EE0525">
        <w:rPr>
          <w:rFonts w:asciiTheme="minorHAnsi" w:eastAsia="Calibri" w:hAnsiTheme="minorHAnsi" w:cs="Calibri"/>
          <w:color w:val="000000"/>
          <w:sz w:val="22"/>
          <w:szCs w:val="22"/>
        </w:rPr>
        <w:t xml:space="preserve"> produzir os resultados, deixar de executar, ou não executar com a qualidade mínima exigida as atividades contratadas; ou</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gramStart"/>
      <w:r w:rsidRPr="00EE0525">
        <w:rPr>
          <w:rFonts w:asciiTheme="minorHAnsi" w:eastAsia="Calibri" w:hAnsiTheme="minorHAnsi" w:cs="Calibri"/>
          <w:color w:val="000000"/>
          <w:sz w:val="22"/>
          <w:szCs w:val="22"/>
        </w:rPr>
        <w:t>deixar</w:t>
      </w:r>
      <w:proofErr w:type="gramEnd"/>
      <w:r w:rsidRPr="00EE0525">
        <w:rPr>
          <w:rFonts w:asciiTheme="minorHAnsi" w:eastAsia="Calibri" w:hAnsiTheme="minorHAnsi" w:cs="Calibri"/>
          <w:color w:val="000000"/>
          <w:sz w:val="22"/>
          <w:szCs w:val="22"/>
        </w:rPr>
        <w:t xml:space="preserve"> de utilizar materiais e recursos humanos exigidos para a execução do </w:t>
      </w:r>
      <w:r w:rsidRPr="00EE0525">
        <w:rPr>
          <w:rFonts w:asciiTheme="minorHAnsi" w:eastAsia="Calibri" w:hAnsiTheme="minorHAnsi" w:cs="Calibri"/>
          <w:color w:val="000000"/>
          <w:sz w:val="22"/>
          <w:szCs w:val="22"/>
        </w:rPr>
        <w:lastRenderedPageBreak/>
        <w:t>serviço, ou utilizá-los com qualidade ou quantidade inferior à demandada.</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O fiscal técnico deverá apresentar ao preposto da CONTRATADA a avaliação da execução do objeto ou, se for o caso, a avaliação de desempenho e qualidade da prestação dos serviços realizada.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Em hipótese alguma, será admitido que a própria CONTRATADA </w:t>
      </w:r>
      <w:proofErr w:type="gramStart"/>
      <w:r w:rsidRPr="00EE0525">
        <w:rPr>
          <w:rFonts w:asciiTheme="minorHAnsi" w:eastAsia="Calibri" w:hAnsiTheme="minorHAnsi" w:cs="Calibri"/>
          <w:color w:val="000000"/>
          <w:sz w:val="22"/>
          <w:szCs w:val="22"/>
        </w:rPr>
        <w:t>materialize</w:t>
      </w:r>
      <w:proofErr w:type="gramEnd"/>
      <w:r w:rsidRPr="00EE0525">
        <w:rPr>
          <w:rFonts w:asciiTheme="minorHAnsi" w:eastAsia="Calibri" w:hAnsiTheme="minorHAnsi" w:cs="Calibri"/>
          <w:color w:val="000000"/>
          <w:sz w:val="22"/>
          <w:szCs w:val="22"/>
        </w:rPr>
        <w:t xml:space="preserve"> a avaliação de desempenho e qualidade da prestação dos serviços realizada.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A CONTRATADA poderá apresentar justificativa para a prestação do serviço com menor nível de conformidade, que poderá ser aceita pelo fiscal técnico, desde que comprovada </w:t>
      </w:r>
      <w:proofErr w:type="gramStart"/>
      <w:r w:rsidRPr="00EE0525">
        <w:rPr>
          <w:rFonts w:asciiTheme="minorHAnsi" w:eastAsia="Calibri" w:hAnsiTheme="minorHAnsi" w:cs="Calibri"/>
          <w:color w:val="000000"/>
          <w:sz w:val="22"/>
          <w:szCs w:val="22"/>
        </w:rPr>
        <w:t>a</w:t>
      </w:r>
      <w:proofErr w:type="gramEnd"/>
      <w:r w:rsidRPr="00EE0525">
        <w:rPr>
          <w:rFonts w:asciiTheme="minorHAnsi" w:eastAsia="Calibri" w:hAnsiTheme="minorHAnsi" w:cs="Calibri"/>
          <w:color w:val="000000"/>
          <w:sz w:val="22"/>
          <w:szCs w:val="22"/>
        </w:rPr>
        <w:t xml:space="preserve"> excepcionalidade da ocorrência, resultante exclusivamente de fatores imprevisíveis e alheios ao controle do prestador.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Pr="00EE0525">
        <w:rPr>
          <w:rFonts w:asciiTheme="minorHAnsi" w:eastAsia="Calibri" w:hAnsiTheme="minorHAnsi" w:cs="Calibri"/>
          <w:color w:val="000000"/>
          <w:sz w:val="22"/>
          <w:szCs w:val="22"/>
        </w:rPr>
        <w:t>devem ser</w:t>
      </w:r>
      <w:proofErr w:type="gramEnd"/>
      <w:r w:rsidRPr="00EE0525">
        <w:rPr>
          <w:rFonts w:asciiTheme="minorHAnsi" w:eastAsia="Calibri" w:hAnsiTheme="minorHAnsi" w:cs="Calibri"/>
          <w:color w:val="000000"/>
          <w:sz w:val="22"/>
          <w:szCs w:val="22"/>
        </w:rPr>
        <w:t xml:space="preserve"> aplicadas as sanções à CONTRATADA de acordo com as regras previstas no ato convocatório.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O fiscal técnico poderá realizar avaliação diária, semanal ou mensal, desde que o período escolhido seja suficiente para aferir o desempenho e qualidade da prestação dos serviços.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O fiscal técnico, ao verificar que houve </w:t>
      </w:r>
      <w:proofErr w:type="spellStart"/>
      <w:r w:rsidRPr="00EE0525">
        <w:rPr>
          <w:rFonts w:asciiTheme="minorHAnsi" w:eastAsia="Calibri" w:hAnsiTheme="minorHAnsi" w:cs="Calibri"/>
          <w:color w:val="000000"/>
          <w:sz w:val="22"/>
          <w:szCs w:val="22"/>
        </w:rPr>
        <w:t>subdimensionamento</w:t>
      </w:r>
      <w:proofErr w:type="spellEnd"/>
      <w:r w:rsidRPr="00EE0525">
        <w:rPr>
          <w:rFonts w:asciiTheme="minorHAnsi" w:eastAsia="Calibri" w:hAnsiTheme="minorHAnsi" w:cs="Calibri"/>
          <w:color w:val="000000"/>
          <w:sz w:val="22"/>
          <w:szCs w:val="22"/>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sidRPr="00EE0525">
        <w:rPr>
          <w:rFonts w:asciiTheme="minorHAnsi" w:eastAsia="Calibri" w:hAnsiTheme="minorHAnsi" w:cs="Calibri"/>
          <w:color w:val="000000"/>
          <w:sz w:val="22"/>
          <w:szCs w:val="22"/>
        </w:rPr>
        <w:t>marca,</w:t>
      </w:r>
      <w:proofErr w:type="gramEnd"/>
      <w:r w:rsidRPr="00EE0525">
        <w:rPr>
          <w:rFonts w:asciiTheme="minorHAnsi" w:eastAsia="Calibri" w:hAnsiTheme="minorHAnsi" w:cs="Calibri"/>
          <w:color w:val="000000"/>
          <w:sz w:val="22"/>
          <w:szCs w:val="22"/>
        </w:rPr>
        <w:t xml:space="preserve"> qualidade e forma de uso.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O representante da Contratante deverá promover o registro das ocorrências verificadas, adotando as providências necessárias ao fiel cumprimento das cláusulas contratuais, conforme o disposto nos §§ 1º e 2º do art. 67 da Lei nº 8.666, de 1993.</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NON</w:t>
      </w:r>
      <w:r w:rsidR="0084365B">
        <w:rPr>
          <w:rFonts w:asciiTheme="minorHAnsi" w:hAnsiTheme="minorHAnsi" w:cs="Calibri"/>
          <w:b/>
          <w:bCs/>
          <w:szCs w:val="22"/>
        </w:rPr>
        <w:t>A – OBRIGAÇÕES DA CONTRATANTE</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lastRenderedPageBreak/>
        <w:t>Exigir o cumprimento de todas as obrigações assumidas pela Contratada, de acordo com as cláusulas contratuais e os termos de sua proposta;</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84365B" w:rsidRPr="00EE0525" w:rsidRDefault="0084365B" w:rsidP="0084365B">
      <w:pPr>
        <w:widowControl w:val="0"/>
        <w:numPr>
          <w:ilvl w:val="2"/>
          <w:numId w:val="4"/>
        </w:numPr>
        <w:spacing w:after="120" w:line="240" w:lineRule="auto"/>
        <w:ind w:left="42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Os fiscais de contrato poderão criar parâmetros para verificar a correta execução da manutenção preventiva;</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Notificar a Contratada por escrito da ocorrência de eventuais imperfeições no curso da execução dos serviços, fixando prazo para a sua correção;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Efetuar as retenções tributárias devidas sobre o valor da Nota Fiscal/Fatura fornecida pela contratada, em conformidade com o item </w:t>
      </w:r>
      <w:proofErr w:type="gramStart"/>
      <w:r w:rsidRPr="00EE0525">
        <w:rPr>
          <w:rFonts w:asciiTheme="minorHAnsi" w:eastAsia="Calibri" w:hAnsiTheme="minorHAnsi" w:cs="Calibri"/>
          <w:color w:val="000000"/>
          <w:sz w:val="22"/>
          <w:szCs w:val="22"/>
        </w:rPr>
        <w:t>6</w:t>
      </w:r>
      <w:proofErr w:type="gramEnd"/>
      <w:r w:rsidRPr="00EE0525">
        <w:rPr>
          <w:rFonts w:asciiTheme="minorHAnsi" w:eastAsia="Calibri" w:hAnsiTheme="minorHAnsi" w:cs="Calibri"/>
          <w:color w:val="000000"/>
          <w:sz w:val="22"/>
          <w:szCs w:val="22"/>
        </w:rPr>
        <w:t xml:space="preserve">, ANEXO XI, da IN nº 05/2017.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A Administração realizará pesquisa de preços periodicamente, em prazo não superior a 180 (cento e oitenta) dias, a fim de verificar a </w:t>
      </w:r>
      <w:proofErr w:type="spellStart"/>
      <w:r w:rsidRPr="00EE0525">
        <w:rPr>
          <w:rFonts w:asciiTheme="minorHAnsi" w:eastAsia="Calibri" w:hAnsiTheme="minorHAnsi" w:cs="Calibri"/>
          <w:color w:val="000000"/>
          <w:sz w:val="22"/>
          <w:szCs w:val="22"/>
        </w:rPr>
        <w:t>vantajosidade</w:t>
      </w:r>
      <w:proofErr w:type="spellEnd"/>
      <w:r w:rsidRPr="00EE0525">
        <w:rPr>
          <w:rFonts w:asciiTheme="minorHAnsi" w:eastAsia="Calibri" w:hAnsiTheme="minorHAnsi" w:cs="Calibri"/>
          <w:color w:val="000000"/>
          <w:sz w:val="22"/>
          <w:szCs w:val="22"/>
        </w:rPr>
        <w:t xml:space="preserve"> dos preços registrados em Ata.</w:t>
      </w:r>
    </w:p>
    <w:p w:rsidR="0084365B" w:rsidRDefault="0084365B" w:rsidP="0084365B">
      <w:pPr>
        <w:widowControl w:val="0"/>
        <w:spacing w:after="120" w:line="240" w:lineRule="auto"/>
        <w:jc w:val="both"/>
        <w:rPr>
          <w:rFonts w:asciiTheme="minorHAnsi" w:eastAsia="Calibri" w:hAnsiTheme="minorHAnsi" w:cs="Calibri"/>
          <w:color w:val="000000"/>
          <w:sz w:val="22"/>
          <w:szCs w:val="22"/>
        </w:rPr>
      </w:pPr>
    </w:p>
    <w:p w:rsidR="0084365B" w:rsidRPr="00651BEF" w:rsidRDefault="0084365B" w:rsidP="0084365B">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 xml:space="preserve">CLÁUSULA </w:t>
      </w:r>
      <w:r>
        <w:rPr>
          <w:rFonts w:asciiTheme="minorHAnsi" w:hAnsiTheme="minorHAnsi" w:cs="Calibri"/>
          <w:b/>
          <w:bCs/>
          <w:szCs w:val="22"/>
        </w:rPr>
        <w:t>DÉCIMA – OBRIGAÇÕES DA</w:t>
      </w:r>
      <w:r w:rsidRPr="00651BEF">
        <w:rPr>
          <w:rFonts w:asciiTheme="minorHAnsi" w:hAnsiTheme="minorHAnsi" w:cs="Calibri"/>
          <w:b/>
          <w:bCs/>
          <w:szCs w:val="22"/>
        </w:rPr>
        <w:t xml:space="preserve"> CONTRATADA</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EE0525">
        <w:rPr>
          <w:rFonts w:asciiTheme="minorHAnsi" w:eastAsia="Calibri" w:hAnsiTheme="minorHAnsi" w:cs="Calibri"/>
          <w:color w:val="000000"/>
          <w:sz w:val="22"/>
          <w:szCs w:val="22"/>
        </w:rPr>
        <w:t>caso exigida</w:t>
      </w:r>
      <w:proofErr w:type="gramEnd"/>
      <w:r w:rsidRPr="00EE0525">
        <w:rPr>
          <w:rFonts w:asciiTheme="minorHAnsi" w:eastAsia="Calibri" w:hAnsiTheme="minorHAnsi" w:cs="Calibri"/>
          <w:color w:val="000000"/>
          <w:sz w:val="22"/>
          <w:szCs w:val="22"/>
        </w:rPr>
        <w:t xml:space="preserve"> no edital, ou dos pagamentos devidos à Contratada, o valor correspondente aos danos sofridos;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Utilizar empregados habilitados e com conhecimentos básicos dos serviços a serem executados, em conformidade com as normas e determinações em vigor;</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Apresentar os empregados devidamente uniformizados e identificados por meio de crachá, além de provê-los com os Equipamentos de Proteção Individual - EPI, quando for o caso;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Apresentar à Contratante, quando for o caso, a relação nominal dos empregados que adentrarão o órgão para a execução do serviço;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Responsabilizar-se por todas as obrigações trabalhistas, sociais, previdenciárias, tributárias e as demais previstas em legislação específica, cuja inadimplência não transfere responsabilidade à Contratante;</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Instruir seus empregados quanto à necessidade de acatar as normas internas da Administração;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Instruir seus empregados a respeito das atividades a serem desempenhadas, alertando-os a não executar atividades não abrangidas pelo contrato, devendo a Contratada relatar à </w:t>
      </w:r>
      <w:r w:rsidRPr="00EE0525">
        <w:rPr>
          <w:rFonts w:asciiTheme="minorHAnsi" w:eastAsia="Calibri" w:hAnsiTheme="minorHAnsi" w:cs="Calibri"/>
          <w:color w:val="000000"/>
          <w:sz w:val="22"/>
          <w:szCs w:val="22"/>
        </w:rPr>
        <w:lastRenderedPageBreak/>
        <w:t>Contratante toda e qualquer ocorrência neste sentido, a fim de evitar desvio de função;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Relatar à Contratante toda e qualquer irregularidade verificada no decorrer da prestação dos serviços;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 Manter durante toda a vigência do contrato, em compatibilidade com as obrigações assumidas, todas as condições de habilitação e qualificação exigidas na licitação;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Deter instalações, aparelhamento e </w:t>
      </w:r>
      <w:proofErr w:type="gramStart"/>
      <w:r w:rsidRPr="00EE0525">
        <w:rPr>
          <w:rFonts w:asciiTheme="minorHAnsi" w:eastAsia="Calibri" w:hAnsiTheme="minorHAnsi" w:cs="Calibri"/>
          <w:color w:val="000000"/>
          <w:sz w:val="22"/>
          <w:szCs w:val="22"/>
        </w:rPr>
        <w:t>pessoal técnico adequados</w:t>
      </w:r>
      <w:proofErr w:type="gramEnd"/>
      <w:r w:rsidRPr="00EE0525">
        <w:rPr>
          <w:rFonts w:asciiTheme="minorHAnsi" w:eastAsia="Calibri" w:hAnsiTheme="minorHAnsi" w:cs="Calibri"/>
          <w:color w:val="000000"/>
          <w:sz w:val="22"/>
          <w:szCs w:val="22"/>
        </w:rPr>
        <w:t xml:space="preserve"> e disponíveis para a realização do objeto da licitação.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Quando houver a necessidade de deslocamento de peças até a sede da empresa deverá ser apresentada justificativa por escrito sujeita a aprovação da Administração.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Quando autorizado o deslocamento dos equipamentos até a sede da empresa a empresa se responsabiliza em deslocar os equipamentos que necessitarem de manutenção até sua sede no prazo máximo de </w:t>
      </w:r>
      <w:proofErr w:type="gramStart"/>
      <w:r w:rsidRPr="00EE0525">
        <w:rPr>
          <w:rFonts w:asciiTheme="minorHAnsi" w:eastAsia="Calibri" w:hAnsiTheme="minorHAnsi" w:cs="Calibri"/>
          <w:color w:val="000000"/>
          <w:sz w:val="22"/>
          <w:szCs w:val="22"/>
        </w:rPr>
        <w:t>1</w:t>
      </w:r>
      <w:proofErr w:type="gramEnd"/>
      <w:r w:rsidRPr="00EE0525">
        <w:rPr>
          <w:rFonts w:asciiTheme="minorHAnsi" w:eastAsia="Calibri" w:hAnsiTheme="minorHAnsi" w:cs="Calibri"/>
          <w:color w:val="000000"/>
          <w:sz w:val="22"/>
          <w:szCs w:val="22"/>
        </w:rPr>
        <w:t xml:space="preserve"> (um) dia útil, responsabilizando-se também pelo retorno do equipamento à sede da CONTRATANTE ao final dos serviços.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Para as peças que necessitarem ser </w:t>
      </w:r>
      <w:proofErr w:type="gramStart"/>
      <w:r w:rsidRPr="00EE0525">
        <w:rPr>
          <w:rFonts w:asciiTheme="minorHAnsi" w:eastAsia="Calibri" w:hAnsiTheme="minorHAnsi" w:cs="Calibri"/>
          <w:color w:val="000000"/>
          <w:sz w:val="22"/>
          <w:szCs w:val="22"/>
        </w:rPr>
        <w:t>deslocadas a sede da CONTRATADA</w:t>
      </w:r>
      <w:proofErr w:type="gramEnd"/>
      <w:r w:rsidRPr="00EE0525">
        <w:rPr>
          <w:rFonts w:asciiTheme="minorHAnsi" w:eastAsia="Calibri" w:hAnsiTheme="minorHAnsi" w:cs="Calibri"/>
          <w:color w:val="000000"/>
          <w:sz w:val="22"/>
          <w:szCs w:val="22"/>
        </w:rPr>
        <w:t>, deverá ser observado o prazo máximo de 05 (cinco) dias úteis para conclusão dos serviços ora solicitados pela administração, salvo nos casos devidamente justificados.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A contagem dos prazos de que tratam os itens 4.3. </w:t>
      </w:r>
      <w:proofErr w:type="gramStart"/>
      <w:r w:rsidRPr="00EE0525">
        <w:rPr>
          <w:rFonts w:asciiTheme="minorHAnsi" w:eastAsia="Calibri" w:hAnsiTheme="minorHAnsi" w:cs="Calibri"/>
          <w:color w:val="000000"/>
          <w:sz w:val="22"/>
          <w:szCs w:val="22"/>
        </w:rPr>
        <w:t>e</w:t>
      </w:r>
      <w:proofErr w:type="gramEnd"/>
      <w:r w:rsidRPr="00EE0525">
        <w:rPr>
          <w:rFonts w:asciiTheme="minorHAnsi" w:eastAsia="Calibri" w:hAnsiTheme="minorHAnsi" w:cs="Calibri"/>
          <w:color w:val="000000"/>
          <w:sz w:val="22"/>
          <w:szCs w:val="22"/>
        </w:rPr>
        <w:t xml:space="preserve"> 4.4. </w:t>
      </w:r>
      <w:proofErr w:type="gramStart"/>
      <w:r w:rsidRPr="00EE0525">
        <w:rPr>
          <w:rFonts w:asciiTheme="minorHAnsi" w:eastAsia="Calibri" w:hAnsiTheme="minorHAnsi" w:cs="Calibri"/>
          <w:color w:val="000000"/>
          <w:sz w:val="22"/>
          <w:szCs w:val="22"/>
        </w:rPr>
        <w:t>se</w:t>
      </w:r>
      <w:proofErr w:type="gramEnd"/>
      <w:r w:rsidRPr="00EE0525">
        <w:rPr>
          <w:rFonts w:asciiTheme="minorHAnsi" w:eastAsia="Calibri" w:hAnsiTheme="minorHAnsi" w:cs="Calibri"/>
          <w:color w:val="000000"/>
          <w:sz w:val="22"/>
          <w:szCs w:val="22"/>
        </w:rPr>
        <w:t xml:space="preserve"> inicia na solicitação dos serviços, seja por e-mail, fax, ou telefone.</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Fornecer as peças de reposição necessárias para a realização dos serviços, com preços compatíveis com o mercado (comprovados pela </w:t>
      </w:r>
      <w:r>
        <w:rPr>
          <w:rFonts w:asciiTheme="minorHAnsi" w:eastAsia="Calibri" w:hAnsiTheme="minorHAnsi" w:cs="Calibri"/>
          <w:color w:val="000000"/>
          <w:sz w:val="22"/>
          <w:szCs w:val="22"/>
        </w:rPr>
        <w:t>Contratante</w:t>
      </w:r>
      <w:r w:rsidRPr="00EE0525">
        <w:rPr>
          <w:rFonts w:asciiTheme="minorHAnsi" w:eastAsia="Calibri" w:hAnsiTheme="minorHAnsi" w:cs="Calibri"/>
          <w:color w:val="000000"/>
          <w:sz w:val="22"/>
          <w:szCs w:val="22"/>
        </w:rPr>
        <w:t>).</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Assumir todas as responsabilidades e tomar as medidas necessárias ao atendimento dos seus empregados, acidentados ou acometidos de mal súbito, quando em serviço, por intermédio de seus encarregados, assegurando-lhes o cumprimento de todas as determinações trabalhistas e previdenciárias cabíveis e assumindo, ainda, as responsabilidades civil, penal, criminal e demais sanções legais decorrentes do eventual descumprimento destas;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Emitir Comunicado de Acidente de Trabalho – CAT, em formulário próprio do INSS, em caso de eventual ocorrência de acidente com seus empregados nas dependências da Contratante.</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Não permitir a utilização de qualquer trabalho de menor de dezesseis anos, exceto na condição de aprendiz para maiores de quatorze anos; nem permitir a utilização do menor de dezoito anos em trabalho noturno, perigoso ou insalubre;</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Responsabilizar-se, integralmente, pelas despesas diretas ou indiretas, tais como: salários, transportes, alimentação, diárias, encargos sociais, fiscais, trabalhistas, previdenciários e de ordem de classe, indenizações civis e quaisquer outras que forem devidas aos seus empregados no desempenho dos serviços objetos desta licitação, ou mesmo a terceiros, ficando a </w:t>
      </w:r>
      <w:r w:rsidRPr="00EE0525">
        <w:rPr>
          <w:rFonts w:asciiTheme="minorHAnsi" w:eastAsia="Calibri" w:hAnsiTheme="minorHAnsi" w:cs="Calibri"/>
          <w:color w:val="000000"/>
          <w:sz w:val="22"/>
          <w:szCs w:val="22"/>
        </w:rPr>
        <w:lastRenderedPageBreak/>
        <w:t>CONTRATANTE isenta de qualquer vínculo empregatício com os mesmos;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Sempre que solicitado, executar os serviços de manutenção corretiva, de acordo com as especificações constantes na proposta apresentada e exigidas na presente licitação, repor peças defeituosas ou inoperantes somente por peças novas originais assim como verificar as condições gerais do equipamento.</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Fornecer documento que comprove garantia, de no mínimo 90 (trinta) dias, das peças de reposição e dos serviços prestados.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 CONTRATADA coloca à disposição do CONTRATANTE seu serviço de atendimento a clientes, informando linhas de telefone fixo, móvel ou fax para contato, comunicando quaisquer alterações destes à CONTRATADA.</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DÉCIMA</w:t>
      </w:r>
      <w:r w:rsidR="0084365B">
        <w:rPr>
          <w:rFonts w:asciiTheme="minorHAnsi" w:hAnsiTheme="minorHAnsi" w:cs="Calibri"/>
          <w:b/>
          <w:bCs/>
          <w:szCs w:val="22"/>
        </w:rPr>
        <w:t xml:space="preserve"> PRIMEIRA</w:t>
      </w:r>
      <w:r w:rsidRPr="00651BEF">
        <w:rPr>
          <w:rFonts w:asciiTheme="minorHAnsi" w:hAnsiTheme="minorHAnsi" w:cs="Calibri"/>
          <w:b/>
          <w:bCs/>
          <w:szCs w:val="22"/>
        </w:rPr>
        <w:t xml:space="preserve"> – SANÇÕES ADMINISTRATIVAS.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Comete infração administrativa nos termos da Lei nº 8.666, de 1993 e da Lei nº 10.520, de 2002, a Contratada que:</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spellStart"/>
      <w:proofErr w:type="gramStart"/>
      <w:r w:rsidRPr="00EE0525">
        <w:rPr>
          <w:rFonts w:asciiTheme="minorHAnsi" w:eastAsia="Calibri" w:hAnsiTheme="minorHAnsi" w:cs="Calibri"/>
          <w:color w:val="000000"/>
          <w:sz w:val="22"/>
          <w:szCs w:val="22"/>
        </w:rPr>
        <w:t>inexecutar</w:t>
      </w:r>
      <w:proofErr w:type="spellEnd"/>
      <w:proofErr w:type="gramEnd"/>
      <w:r w:rsidRPr="00EE0525">
        <w:rPr>
          <w:rFonts w:asciiTheme="minorHAnsi" w:eastAsia="Calibri" w:hAnsiTheme="minorHAnsi" w:cs="Calibri"/>
          <w:color w:val="000000"/>
          <w:sz w:val="22"/>
          <w:szCs w:val="22"/>
        </w:rPr>
        <w:t xml:space="preserve"> total ou parcialmente qualquer das obrigações assumidas em decorrência da contratação;</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gramStart"/>
      <w:r w:rsidRPr="00EE0525">
        <w:rPr>
          <w:rFonts w:asciiTheme="minorHAnsi" w:eastAsia="Calibri" w:hAnsiTheme="minorHAnsi" w:cs="Calibri"/>
          <w:color w:val="000000"/>
          <w:sz w:val="22"/>
          <w:szCs w:val="22"/>
        </w:rPr>
        <w:t>ensejar</w:t>
      </w:r>
      <w:proofErr w:type="gramEnd"/>
      <w:r w:rsidRPr="00EE0525">
        <w:rPr>
          <w:rFonts w:asciiTheme="minorHAnsi" w:eastAsia="Calibri" w:hAnsiTheme="minorHAnsi" w:cs="Calibri"/>
          <w:color w:val="000000"/>
          <w:sz w:val="22"/>
          <w:szCs w:val="22"/>
        </w:rPr>
        <w:t xml:space="preserve"> o retardamento da execução do objeto;</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gramStart"/>
      <w:r w:rsidRPr="00EE0525">
        <w:rPr>
          <w:rFonts w:asciiTheme="minorHAnsi" w:eastAsia="Calibri" w:hAnsiTheme="minorHAnsi" w:cs="Calibri"/>
          <w:color w:val="000000"/>
          <w:sz w:val="22"/>
          <w:szCs w:val="22"/>
        </w:rPr>
        <w:t>falhar</w:t>
      </w:r>
      <w:proofErr w:type="gramEnd"/>
      <w:r w:rsidRPr="00EE0525">
        <w:rPr>
          <w:rFonts w:asciiTheme="minorHAnsi" w:eastAsia="Calibri" w:hAnsiTheme="minorHAnsi" w:cs="Calibri"/>
          <w:color w:val="000000"/>
          <w:sz w:val="22"/>
          <w:szCs w:val="22"/>
        </w:rPr>
        <w:t xml:space="preserve"> ou fraudar na execução do contrato;</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gramStart"/>
      <w:r w:rsidRPr="00EE0525">
        <w:rPr>
          <w:rFonts w:asciiTheme="minorHAnsi" w:eastAsia="Calibri" w:hAnsiTheme="minorHAnsi" w:cs="Calibri"/>
          <w:color w:val="000000"/>
          <w:sz w:val="22"/>
          <w:szCs w:val="22"/>
        </w:rPr>
        <w:t>comportar</w:t>
      </w:r>
      <w:proofErr w:type="gramEnd"/>
      <w:r w:rsidRPr="00EE0525">
        <w:rPr>
          <w:rFonts w:asciiTheme="minorHAnsi" w:eastAsia="Calibri" w:hAnsiTheme="minorHAnsi" w:cs="Calibri"/>
          <w:color w:val="000000"/>
          <w:sz w:val="22"/>
          <w:szCs w:val="22"/>
        </w:rPr>
        <w:t>-se de modo inidôneo; e</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gramStart"/>
      <w:r w:rsidRPr="00EE0525">
        <w:rPr>
          <w:rFonts w:asciiTheme="minorHAnsi" w:eastAsia="Calibri" w:hAnsiTheme="minorHAnsi" w:cs="Calibri"/>
          <w:color w:val="000000"/>
          <w:sz w:val="22"/>
          <w:szCs w:val="22"/>
        </w:rPr>
        <w:t>cometer</w:t>
      </w:r>
      <w:proofErr w:type="gramEnd"/>
      <w:r w:rsidRPr="00EE0525">
        <w:rPr>
          <w:rFonts w:asciiTheme="minorHAnsi" w:eastAsia="Calibri" w:hAnsiTheme="minorHAnsi" w:cs="Calibri"/>
          <w:color w:val="000000"/>
          <w:sz w:val="22"/>
          <w:szCs w:val="22"/>
        </w:rPr>
        <w:t xml:space="preserve"> fraude fiscal.</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Pela inexecução total ou parcial do objeto deste contrato, a Administração pode aplicar à CONTRATADA as seguintes sanções:</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Advertência por </w:t>
      </w:r>
      <w:proofErr w:type="gramStart"/>
      <w:r w:rsidRPr="00EE0525">
        <w:rPr>
          <w:rFonts w:asciiTheme="minorHAnsi" w:eastAsia="Calibri" w:hAnsiTheme="minorHAnsi" w:cs="Calibri"/>
          <w:color w:val="000000"/>
          <w:sz w:val="22"/>
          <w:szCs w:val="22"/>
        </w:rPr>
        <w:t>escrito, quando do não cumprimento de quaisquer das obrigações contratuais consideradas faltas leves, assim entendidas</w:t>
      </w:r>
      <w:proofErr w:type="gramEnd"/>
      <w:r w:rsidRPr="00EE0525">
        <w:rPr>
          <w:rFonts w:asciiTheme="minorHAnsi" w:eastAsia="Calibri" w:hAnsiTheme="minorHAnsi" w:cs="Calibri"/>
          <w:color w:val="000000"/>
          <w:sz w:val="22"/>
          <w:szCs w:val="22"/>
        </w:rPr>
        <w:t xml:space="preserve"> aquelas que não acarretam prejuízos significativos para o serviço contratado;</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Multa de: </w:t>
      </w:r>
    </w:p>
    <w:p w:rsidR="0084365B" w:rsidRPr="00EE0525" w:rsidRDefault="0084365B" w:rsidP="0084365B">
      <w:pPr>
        <w:widowControl w:val="0"/>
        <w:numPr>
          <w:ilvl w:val="3"/>
          <w:numId w:val="4"/>
        </w:numPr>
        <w:spacing w:after="120" w:line="240" w:lineRule="auto"/>
        <w:ind w:left="1134"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gramStart"/>
      <w:r w:rsidRPr="00EE0525">
        <w:rPr>
          <w:rFonts w:asciiTheme="minorHAnsi" w:eastAsia="Calibri" w:hAnsiTheme="minorHAnsi" w:cs="Calibri"/>
          <w:color w:val="000000"/>
          <w:sz w:val="22"/>
          <w:szCs w:val="22"/>
        </w:rPr>
        <w:t>não-aceitação</w:t>
      </w:r>
      <w:proofErr w:type="gramEnd"/>
      <w:r w:rsidRPr="00EE0525">
        <w:rPr>
          <w:rFonts w:asciiTheme="minorHAnsi" w:eastAsia="Calibri" w:hAnsiTheme="minorHAnsi" w:cs="Calibri"/>
          <w:color w:val="000000"/>
          <w:sz w:val="22"/>
          <w:szCs w:val="22"/>
        </w:rPr>
        <w:t xml:space="preserve"> do objeto, de forma a configurar, nessa hipótese, inexecução total da obrigação assumida, sem prejuízo da rescisão unilateral da avença; </w:t>
      </w:r>
    </w:p>
    <w:p w:rsidR="0084365B" w:rsidRPr="00EE0525" w:rsidRDefault="0084365B" w:rsidP="0084365B">
      <w:pPr>
        <w:widowControl w:val="0"/>
        <w:numPr>
          <w:ilvl w:val="3"/>
          <w:numId w:val="4"/>
        </w:numPr>
        <w:spacing w:after="120" w:line="240" w:lineRule="auto"/>
        <w:ind w:left="1134"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0,1% (um décimo por cento) até 10% (dez por cento) sobre o valor adjudicado, em caso de atraso na execução do objeto, por período superior ao previsto no subitem anterior ou de inexecução parcial da obrigação assumida;</w:t>
      </w:r>
    </w:p>
    <w:p w:rsidR="0084365B" w:rsidRPr="00EE0525" w:rsidRDefault="0084365B" w:rsidP="0084365B">
      <w:pPr>
        <w:widowControl w:val="0"/>
        <w:numPr>
          <w:ilvl w:val="3"/>
          <w:numId w:val="4"/>
        </w:numPr>
        <w:spacing w:after="120" w:line="240" w:lineRule="auto"/>
        <w:ind w:left="1134"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0,1% (um décimo por cento) até 15% (quinze por cento) sobre o valor adjudicado, em caso de inexecução total da obrigação assumida;</w:t>
      </w:r>
    </w:p>
    <w:p w:rsidR="0084365B" w:rsidRPr="00EE0525" w:rsidRDefault="0084365B" w:rsidP="0084365B">
      <w:pPr>
        <w:widowControl w:val="0"/>
        <w:numPr>
          <w:ilvl w:val="3"/>
          <w:numId w:val="4"/>
        </w:numPr>
        <w:spacing w:after="120" w:line="240" w:lineRule="auto"/>
        <w:ind w:left="1134"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0,2% a 3,2% por dia sobre o valor mensal do contrato, conforme detalhamento constante das tabelas 1 e 2, abaixo; </w:t>
      </w:r>
      <w:proofErr w:type="gramStart"/>
      <w:r w:rsidRPr="00EE0525">
        <w:rPr>
          <w:rFonts w:asciiTheme="minorHAnsi" w:eastAsia="Calibri" w:hAnsiTheme="minorHAnsi" w:cs="Calibri"/>
          <w:color w:val="000000"/>
          <w:sz w:val="22"/>
          <w:szCs w:val="22"/>
        </w:rPr>
        <w:t>e</w:t>
      </w:r>
      <w:proofErr w:type="gramEnd"/>
    </w:p>
    <w:p w:rsidR="0084365B" w:rsidRPr="00EE0525" w:rsidRDefault="0084365B" w:rsidP="0084365B">
      <w:pPr>
        <w:widowControl w:val="0"/>
        <w:numPr>
          <w:ilvl w:val="3"/>
          <w:numId w:val="4"/>
        </w:numPr>
        <w:spacing w:after="120" w:line="240" w:lineRule="auto"/>
        <w:ind w:left="1134"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lastRenderedPageBreak/>
        <w:t xml:space="preserve">0,07% (sete centésimos por cento) do valor do contrato por dia de atraso na apresentação da garantia (seja para reforço ou por ocasião de prorrogação), observado o máximo de 2% </w:t>
      </w:r>
      <w:proofErr w:type="gramStart"/>
      <w:r w:rsidRPr="00EE0525">
        <w:rPr>
          <w:rFonts w:asciiTheme="minorHAnsi" w:eastAsia="Calibri" w:hAnsiTheme="minorHAnsi" w:cs="Calibri"/>
          <w:color w:val="000000"/>
          <w:sz w:val="22"/>
          <w:szCs w:val="22"/>
        </w:rPr>
        <w:t>(dois por cento.</w:t>
      </w:r>
      <w:proofErr w:type="gramEnd"/>
      <w:r w:rsidRPr="00EE0525">
        <w:rPr>
          <w:rFonts w:asciiTheme="minorHAnsi" w:eastAsia="Calibri" w:hAnsiTheme="minorHAnsi" w:cs="Calibri"/>
          <w:color w:val="000000"/>
          <w:sz w:val="22"/>
          <w:szCs w:val="22"/>
        </w:rPr>
        <w:t xml:space="preserve"> O atraso superior a 25 (vinte e cinco) dias autorizará a Administração CONTRATANTE a promover a rescisão do contrato;</w:t>
      </w:r>
    </w:p>
    <w:p w:rsidR="0084365B" w:rsidRPr="00EE0525" w:rsidRDefault="0084365B" w:rsidP="0084365B">
      <w:pPr>
        <w:widowControl w:val="0"/>
        <w:numPr>
          <w:ilvl w:val="3"/>
          <w:numId w:val="4"/>
        </w:numPr>
        <w:spacing w:after="120" w:line="240" w:lineRule="auto"/>
        <w:ind w:left="1134"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As penalidades de multa decorrentes de fatos diversos serão consideradas independentes entre si.</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Suspensão de licitar e impedimento de contratar com o órgão, entidade ou unidade administrativa pela qual a Administração Pública opera e atua concretamente, pelo prazo de até dois anos;</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Sanção de impedimento de licitar e contratar com órgãos e entidades da União, com o consequente descredenciamento no SICAF pelo prazo de até cinco anos;</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As sanções previstas nos subitens 18.2.1, 18.2.3, 18.2.4 e 18.2.5 poderão ser aplicadas à CONTRATADA juntamente com as de multa, descontando-a dos pagamentos a serem efetuados.</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Para efeito de aplicação de multas, às infrações são atribuídos graus, de acordo com as tabelas 1 e 2:</w:t>
      </w:r>
    </w:p>
    <w:p w:rsidR="0084365B" w:rsidRPr="00EE0525" w:rsidRDefault="0084365B" w:rsidP="0084365B">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Tabela 1</w:t>
      </w:r>
    </w:p>
    <w:tbl>
      <w:tblPr>
        <w:tblStyle w:val="Tabelacomgrade"/>
        <w:tblW w:w="8298" w:type="dxa"/>
        <w:jc w:val="center"/>
        <w:tblInd w:w="705" w:type="dxa"/>
        <w:tblLayout w:type="fixed"/>
        <w:tblLook w:val="04A0" w:firstRow="1" w:lastRow="0" w:firstColumn="1" w:lastColumn="0" w:noHBand="0" w:noVBand="1"/>
      </w:tblPr>
      <w:tblGrid>
        <w:gridCol w:w="1955"/>
        <w:gridCol w:w="6343"/>
      </w:tblGrid>
      <w:tr w:rsidR="0084365B" w:rsidRPr="00EE0525" w:rsidTr="00BE2A11">
        <w:trPr>
          <w:jc w:val="center"/>
        </w:trPr>
        <w:tc>
          <w:tcPr>
            <w:tcW w:w="1955" w:type="dxa"/>
            <w:vAlign w:val="center"/>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r w:rsidRPr="00EE0525">
              <w:rPr>
                <w:rFonts w:asciiTheme="minorHAnsi" w:hAnsiTheme="minorHAnsi" w:cs="Arial"/>
                <w:sz w:val="22"/>
                <w:szCs w:val="22"/>
              </w:rPr>
              <w:t>GRAU</w:t>
            </w:r>
          </w:p>
        </w:tc>
        <w:tc>
          <w:tcPr>
            <w:tcW w:w="6343" w:type="dxa"/>
            <w:vAlign w:val="center"/>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r w:rsidRPr="00EE0525">
              <w:rPr>
                <w:rFonts w:asciiTheme="minorHAnsi" w:hAnsiTheme="minorHAnsi" w:cs="Arial"/>
                <w:sz w:val="22"/>
                <w:szCs w:val="22"/>
              </w:rPr>
              <w:t>CORRESPONDÊNCIA</w:t>
            </w:r>
          </w:p>
        </w:tc>
      </w:tr>
      <w:tr w:rsidR="0084365B" w:rsidRPr="00EE0525" w:rsidTr="00BE2A11">
        <w:trPr>
          <w:jc w:val="center"/>
        </w:trPr>
        <w:tc>
          <w:tcPr>
            <w:tcW w:w="1955"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proofErr w:type="gramStart"/>
            <w:r w:rsidRPr="00EE0525">
              <w:rPr>
                <w:rFonts w:asciiTheme="minorHAnsi" w:hAnsiTheme="minorHAnsi" w:cs="Arial"/>
                <w:sz w:val="22"/>
                <w:szCs w:val="22"/>
              </w:rPr>
              <w:t>1</w:t>
            </w:r>
            <w:proofErr w:type="gramEnd"/>
          </w:p>
        </w:tc>
        <w:tc>
          <w:tcPr>
            <w:tcW w:w="6343"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r w:rsidRPr="00EE0525">
              <w:rPr>
                <w:rFonts w:asciiTheme="minorHAnsi" w:hAnsiTheme="minorHAnsi" w:cs="Arial"/>
                <w:sz w:val="22"/>
                <w:szCs w:val="22"/>
              </w:rPr>
              <w:t>0,2% ao dia sobre o valor mensal do contrato</w:t>
            </w:r>
          </w:p>
        </w:tc>
      </w:tr>
      <w:tr w:rsidR="0084365B" w:rsidRPr="00EE0525" w:rsidTr="00BE2A11">
        <w:trPr>
          <w:jc w:val="center"/>
        </w:trPr>
        <w:tc>
          <w:tcPr>
            <w:tcW w:w="1955"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proofErr w:type="gramStart"/>
            <w:r w:rsidRPr="00EE0525">
              <w:rPr>
                <w:rFonts w:asciiTheme="minorHAnsi" w:hAnsiTheme="minorHAnsi" w:cs="Arial"/>
                <w:sz w:val="22"/>
                <w:szCs w:val="22"/>
              </w:rPr>
              <w:t>2</w:t>
            </w:r>
            <w:proofErr w:type="gramEnd"/>
          </w:p>
        </w:tc>
        <w:tc>
          <w:tcPr>
            <w:tcW w:w="6343"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r w:rsidRPr="00EE0525">
              <w:rPr>
                <w:rFonts w:asciiTheme="minorHAnsi" w:hAnsiTheme="minorHAnsi" w:cs="Arial"/>
                <w:sz w:val="22"/>
                <w:szCs w:val="22"/>
              </w:rPr>
              <w:t>0,4% ao dia sobre o valor mensal do contrato</w:t>
            </w:r>
          </w:p>
        </w:tc>
      </w:tr>
      <w:tr w:rsidR="0084365B" w:rsidRPr="00EE0525" w:rsidTr="00BE2A11">
        <w:trPr>
          <w:jc w:val="center"/>
        </w:trPr>
        <w:tc>
          <w:tcPr>
            <w:tcW w:w="1955"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proofErr w:type="gramStart"/>
            <w:r w:rsidRPr="00EE0525">
              <w:rPr>
                <w:rFonts w:asciiTheme="minorHAnsi" w:hAnsiTheme="minorHAnsi" w:cs="Arial"/>
                <w:sz w:val="22"/>
                <w:szCs w:val="22"/>
              </w:rPr>
              <w:t>3</w:t>
            </w:r>
            <w:proofErr w:type="gramEnd"/>
          </w:p>
        </w:tc>
        <w:tc>
          <w:tcPr>
            <w:tcW w:w="6343"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r w:rsidRPr="00EE0525">
              <w:rPr>
                <w:rFonts w:asciiTheme="minorHAnsi" w:hAnsiTheme="minorHAnsi" w:cs="Arial"/>
                <w:sz w:val="22"/>
                <w:szCs w:val="22"/>
              </w:rPr>
              <w:t>0,8% ao dia sobre o valor mensal do contrato</w:t>
            </w:r>
          </w:p>
        </w:tc>
      </w:tr>
      <w:tr w:rsidR="0084365B" w:rsidRPr="00EE0525" w:rsidTr="00BE2A11">
        <w:trPr>
          <w:jc w:val="center"/>
        </w:trPr>
        <w:tc>
          <w:tcPr>
            <w:tcW w:w="1955"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proofErr w:type="gramStart"/>
            <w:r w:rsidRPr="00EE0525">
              <w:rPr>
                <w:rFonts w:asciiTheme="minorHAnsi" w:hAnsiTheme="minorHAnsi" w:cs="Arial"/>
                <w:sz w:val="22"/>
                <w:szCs w:val="22"/>
              </w:rPr>
              <w:t>4</w:t>
            </w:r>
            <w:proofErr w:type="gramEnd"/>
          </w:p>
        </w:tc>
        <w:tc>
          <w:tcPr>
            <w:tcW w:w="6343"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r w:rsidRPr="00EE0525">
              <w:rPr>
                <w:rFonts w:asciiTheme="minorHAnsi" w:hAnsiTheme="minorHAnsi" w:cs="Arial"/>
                <w:sz w:val="22"/>
                <w:szCs w:val="22"/>
              </w:rPr>
              <w:t>1,6% ao dia sobre o valor mensal do contrato</w:t>
            </w:r>
          </w:p>
        </w:tc>
      </w:tr>
      <w:tr w:rsidR="0084365B" w:rsidRPr="00EE0525" w:rsidTr="00BE2A11">
        <w:trPr>
          <w:jc w:val="center"/>
        </w:trPr>
        <w:tc>
          <w:tcPr>
            <w:tcW w:w="1955"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proofErr w:type="gramStart"/>
            <w:r w:rsidRPr="00EE0525">
              <w:rPr>
                <w:rFonts w:asciiTheme="minorHAnsi" w:hAnsiTheme="minorHAnsi" w:cs="Arial"/>
                <w:sz w:val="22"/>
                <w:szCs w:val="22"/>
              </w:rPr>
              <w:t>5</w:t>
            </w:r>
            <w:proofErr w:type="gramEnd"/>
          </w:p>
        </w:tc>
        <w:tc>
          <w:tcPr>
            <w:tcW w:w="6343" w:type="dxa"/>
          </w:tcPr>
          <w:p w:rsidR="0084365B" w:rsidRPr="00EE0525" w:rsidRDefault="0084365B" w:rsidP="00BE2A11">
            <w:pPr>
              <w:pStyle w:val="PargrafodaLista10"/>
              <w:widowControl w:val="0"/>
              <w:spacing w:after="120" w:line="240" w:lineRule="auto"/>
              <w:ind w:left="0" w:right="-30"/>
              <w:jc w:val="center"/>
              <w:rPr>
                <w:rFonts w:asciiTheme="minorHAnsi" w:hAnsiTheme="minorHAnsi" w:cs="Arial"/>
                <w:sz w:val="22"/>
                <w:szCs w:val="22"/>
              </w:rPr>
            </w:pPr>
            <w:r w:rsidRPr="00EE0525">
              <w:rPr>
                <w:rFonts w:asciiTheme="minorHAnsi" w:hAnsiTheme="minorHAnsi" w:cs="Arial"/>
                <w:sz w:val="22"/>
                <w:szCs w:val="22"/>
              </w:rPr>
              <w:t>3,2% ao dia sobre o valor mensal do contrato</w:t>
            </w:r>
          </w:p>
        </w:tc>
      </w:tr>
    </w:tbl>
    <w:p w:rsidR="0084365B" w:rsidRPr="00EE0525" w:rsidRDefault="0084365B" w:rsidP="0084365B">
      <w:pPr>
        <w:widowControl w:val="0"/>
        <w:spacing w:after="120" w:line="240" w:lineRule="auto"/>
        <w:ind w:right="-30"/>
        <w:rPr>
          <w:rFonts w:asciiTheme="minorHAnsi" w:hAnsiTheme="minorHAnsi" w:cs="Arial"/>
          <w:sz w:val="22"/>
          <w:szCs w:val="22"/>
        </w:rPr>
      </w:pPr>
    </w:p>
    <w:p w:rsidR="0084365B" w:rsidRPr="00EE0525" w:rsidRDefault="0084365B" w:rsidP="0084365B">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Tabela 2</w:t>
      </w:r>
    </w:p>
    <w:tbl>
      <w:tblPr>
        <w:tblStyle w:val="Tabelacomgrade"/>
        <w:tblW w:w="8927" w:type="dxa"/>
        <w:tblLayout w:type="fixed"/>
        <w:tblLook w:val="04A0" w:firstRow="1" w:lastRow="0" w:firstColumn="1" w:lastColumn="0" w:noHBand="0" w:noVBand="1"/>
      </w:tblPr>
      <w:tblGrid>
        <w:gridCol w:w="1101"/>
        <w:gridCol w:w="6804"/>
        <w:gridCol w:w="1022"/>
      </w:tblGrid>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ITEM</w:t>
            </w:r>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DESCRIÇÃO</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GRAU</w:t>
            </w:r>
          </w:p>
        </w:tc>
      </w:tr>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proofErr w:type="gramStart"/>
            <w:r w:rsidRPr="00EE0525">
              <w:rPr>
                <w:rFonts w:asciiTheme="minorHAnsi" w:hAnsiTheme="minorHAnsi" w:cs="Arial"/>
                <w:sz w:val="22"/>
                <w:szCs w:val="22"/>
              </w:rPr>
              <w:t>1</w:t>
            </w:r>
            <w:proofErr w:type="gramEnd"/>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 xml:space="preserve">Permitir situação que crie a possibilidade de causar dano físico, lesão corporal ou </w:t>
            </w:r>
            <w:proofErr w:type="spellStart"/>
            <w:r w:rsidRPr="00EE0525">
              <w:rPr>
                <w:rFonts w:asciiTheme="minorHAnsi" w:hAnsiTheme="minorHAnsi" w:cs="Arial"/>
                <w:sz w:val="22"/>
                <w:szCs w:val="22"/>
              </w:rPr>
              <w:t>conseqüências</w:t>
            </w:r>
            <w:proofErr w:type="spellEnd"/>
            <w:r w:rsidRPr="00EE0525">
              <w:rPr>
                <w:rFonts w:asciiTheme="minorHAnsi" w:hAnsiTheme="minorHAnsi" w:cs="Arial"/>
                <w:sz w:val="22"/>
                <w:szCs w:val="22"/>
              </w:rPr>
              <w:t xml:space="preserve"> letais, por ocorrência;</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05</w:t>
            </w:r>
          </w:p>
        </w:tc>
      </w:tr>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proofErr w:type="gramStart"/>
            <w:r w:rsidRPr="00EE0525">
              <w:rPr>
                <w:rFonts w:asciiTheme="minorHAnsi" w:hAnsiTheme="minorHAnsi" w:cs="Arial"/>
                <w:sz w:val="22"/>
                <w:szCs w:val="22"/>
              </w:rPr>
              <w:t>2</w:t>
            </w:r>
            <w:proofErr w:type="gramEnd"/>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Suspender ou interromper, salvo motivo de força maior ou caso fortuito, os serviços contratuais por dia e por unidade de atendimento;</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04</w:t>
            </w:r>
          </w:p>
        </w:tc>
      </w:tr>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proofErr w:type="gramStart"/>
            <w:r w:rsidRPr="00EE0525">
              <w:rPr>
                <w:rFonts w:asciiTheme="minorHAnsi" w:hAnsiTheme="minorHAnsi" w:cs="Arial"/>
                <w:sz w:val="22"/>
                <w:szCs w:val="22"/>
              </w:rPr>
              <w:t>3</w:t>
            </w:r>
            <w:proofErr w:type="gramEnd"/>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Manter funcionário sem qualificação para executar os serviços contratados, por empregado e por dia;</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03</w:t>
            </w:r>
          </w:p>
        </w:tc>
      </w:tr>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proofErr w:type="gramStart"/>
            <w:r w:rsidRPr="00EE0525">
              <w:rPr>
                <w:rFonts w:asciiTheme="minorHAnsi" w:hAnsiTheme="minorHAnsi" w:cs="Arial"/>
                <w:sz w:val="22"/>
                <w:szCs w:val="22"/>
              </w:rPr>
              <w:t>4</w:t>
            </w:r>
            <w:proofErr w:type="gramEnd"/>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Recusar-se a executar serviço determinado pela fiscalização, por serviço e por dia;</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02</w:t>
            </w:r>
          </w:p>
        </w:tc>
      </w:tr>
      <w:tr w:rsidR="0084365B" w:rsidRPr="00EE0525" w:rsidTr="00BE2A11">
        <w:tc>
          <w:tcPr>
            <w:tcW w:w="8927" w:type="dxa"/>
            <w:gridSpan w:val="3"/>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lastRenderedPageBreak/>
              <w:t>Para os itens a seguir, deixar de:</w:t>
            </w:r>
          </w:p>
        </w:tc>
      </w:tr>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proofErr w:type="gramStart"/>
            <w:r w:rsidRPr="00EE0525">
              <w:rPr>
                <w:rFonts w:asciiTheme="minorHAnsi" w:hAnsiTheme="minorHAnsi" w:cs="Arial"/>
                <w:sz w:val="22"/>
                <w:szCs w:val="22"/>
              </w:rPr>
              <w:t>5</w:t>
            </w:r>
            <w:proofErr w:type="gramEnd"/>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Cumprir determinação formal ou instrução complementar do órgão fiscalizador, por ocorrência;</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02</w:t>
            </w:r>
          </w:p>
        </w:tc>
      </w:tr>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proofErr w:type="gramStart"/>
            <w:r w:rsidRPr="00EE0525">
              <w:rPr>
                <w:rFonts w:asciiTheme="minorHAnsi" w:hAnsiTheme="minorHAnsi" w:cs="Arial"/>
                <w:sz w:val="22"/>
                <w:szCs w:val="22"/>
              </w:rPr>
              <w:t>6</w:t>
            </w:r>
            <w:proofErr w:type="gramEnd"/>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Substituir empregado alocado que não atenda às necessidades do serviço, por funcionário e por dia;</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01</w:t>
            </w:r>
          </w:p>
        </w:tc>
      </w:tr>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proofErr w:type="gramStart"/>
            <w:r w:rsidRPr="00EE0525">
              <w:rPr>
                <w:rFonts w:asciiTheme="minorHAnsi" w:hAnsiTheme="minorHAnsi" w:cs="Arial"/>
                <w:sz w:val="22"/>
                <w:szCs w:val="22"/>
              </w:rPr>
              <w:t>7</w:t>
            </w:r>
            <w:proofErr w:type="gramEnd"/>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Cumprir quaisquer dos itens do Edital e seus Anexos não previstos nesta tabela de multas, após reincidência formalmente notificada pelo órgão fiscalizador, por item e por ocorrência;</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03</w:t>
            </w:r>
          </w:p>
        </w:tc>
      </w:tr>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proofErr w:type="gramStart"/>
            <w:r w:rsidRPr="00EE0525">
              <w:rPr>
                <w:rFonts w:asciiTheme="minorHAnsi" w:hAnsiTheme="minorHAnsi" w:cs="Arial"/>
                <w:sz w:val="22"/>
                <w:szCs w:val="22"/>
              </w:rPr>
              <w:t>8</w:t>
            </w:r>
            <w:proofErr w:type="gramEnd"/>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Indicar e manter durante a execução do contrato os prepostos previstos no edital/contrato;</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01</w:t>
            </w:r>
          </w:p>
        </w:tc>
      </w:tr>
      <w:tr w:rsidR="0084365B" w:rsidRPr="00EE0525" w:rsidTr="00BE2A11">
        <w:tc>
          <w:tcPr>
            <w:tcW w:w="1101"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proofErr w:type="gramStart"/>
            <w:r w:rsidRPr="00EE0525">
              <w:rPr>
                <w:rFonts w:asciiTheme="minorHAnsi" w:hAnsiTheme="minorHAnsi" w:cs="Arial"/>
                <w:sz w:val="22"/>
                <w:szCs w:val="22"/>
              </w:rPr>
              <w:t>9</w:t>
            </w:r>
            <w:proofErr w:type="gramEnd"/>
          </w:p>
        </w:tc>
        <w:tc>
          <w:tcPr>
            <w:tcW w:w="6804" w:type="dxa"/>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Providenciar treinamento para seus funcionários conforme previsto na relação de obrigações da CONTRATADA</w:t>
            </w:r>
          </w:p>
        </w:tc>
        <w:tc>
          <w:tcPr>
            <w:tcW w:w="1022" w:type="dxa"/>
            <w:vAlign w:val="center"/>
          </w:tcPr>
          <w:p w:rsidR="0084365B" w:rsidRPr="00EE0525" w:rsidRDefault="0084365B" w:rsidP="00BE2A11">
            <w:pPr>
              <w:widowControl w:val="0"/>
              <w:spacing w:after="120" w:line="240" w:lineRule="auto"/>
              <w:ind w:right="-30"/>
              <w:jc w:val="center"/>
              <w:rPr>
                <w:rFonts w:asciiTheme="minorHAnsi" w:hAnsiTheme="minorHAnsi" w:cs="Arial"/>
                <w:sz w:val="22"/>
                <w:szCs w:val="22"/>
              </w:rPr>
            </w:pPr>
            <w:r w:rsidRPr="00EE0525">
              <w:rPr>
                <w:rFonts w:asciiTheme="minorHAnsi" w:hAnsiTheme="minorHAnsi" w:cs="Arial"/>
                <w:sz w:val="22"/>
                <w:szCs w:val="22"/>
              </w:rPr>
              <w:t>01</w:t>
            </w:r>
          </w:p>
        </w:tc>
      </w:tr>
    </w:tbl>
    <w:p w:rsidR="0084365B" w:rsidRPr="00EE0525" w:rsidRDefault="0084365B" w:rsidP="0084365B">
      <w:pPr>
        <w:widowControl w:val="0"/>
        <w:spacing w:after="120" w:line="240" w:lineRule="auto"/>
        <w:ind w:left="425"/>
        <w:jc w:val="both"/>
        <w:rPr>
          <w:rFonts w:asciiTheme="minorHAnsi" w:hAnsiTheme="minorHAnsi" w:cs="Arial"/>
          <w:sz w:val="22"/>
          <w:szCs w:val="22"/>
        </w:rPr>
      </w:pP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Também ficam sujeitas às penalidades do art. 87, III e IV da Lei nº 8.666, de 1993, as empresas ou profissionais que:</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gramStart"/>
      <w:r w:rsidRPr="00EE0525">
        <w:rPr>
          <w:rFonts w:asciiTheme="minorHAnsi" w:eastAsia="Calibri" w:hAnsiTheme="minorHAnsi" w:cs="Calibri"/>
          <w:color w:val="000000"/>
          <w:sz w:val="22"/>
          <w:szCs w:val="22"/>
        </w:rPr>
        <w:t>tenham</w:t>
      </w:r>
      <w:proofErr w:type="gramEnd"/>
      <w:r w:rsidRPr="00EE0525">
        <w:rPr>
          <w:rFonts w:asciiTheme="minorHAnsi" w:eastAsia="Calibri" w:hAnsiTheme="minorHAnsi" w:cs="Calibri"/>
          <w:color w:val="000000"/>
          <w:sz w:val="22"/>
          <w:szCs w:val="22"/>
        </w:rPr>
        <w:t xml:space="preserve"> sofrido condenação definitiva por praticar, por meio dolosos, fraude fiscal no recolhimento de quaisquer tributos;</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gramStart"/>
      <w:r w:rsidRPr="00EE0525">
        <w:rPr>
          <w:rFonts w:asciiTheme="minorHAnsi" w:eastAsia="Calibri" w:hAnsiTheme="minorHAnsi" w:cs="Calibri"/>
          <w:color w:val="000000"/>
          <w:sz w:val="22"/>
          <w:szCs w:val="22"/>
        </w:rPr>
        <w:t>tenham</w:t>
      </w:r>
      <w:proofErr w:type="gramEnd"/>
      <w:r w:rsidRPr="00EE0525">
        <w:rPr>
          <w:rFonts w:asciiTheme="minorHAnsi" w:eastAsia="Calibri" w:hAnsiTheme="minorHAnsi" w:cs="Calibri"/>
          <w:color w:val="000000"/>
          <w:sz w:val="22"/>
          <w:szCs w:val="22"/>
        </w:rPr>
        <w:t xml:space="preserve"> praticado atos ilícitos visando a frustrar os objetivos da licitação;</w:t>
      </w:r>
    </w:p>
    <w:p w:rsidR="0084365B" w:rsidRPr="00EE0525" w:rsidRDefault="0084365B" w:rsidP="0084365B">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proofErr w:type="gramStart"/>
      <w:r w:rsidRPr="00EE0525">
        <w:rPr>
          <w:rFonts w:asciiTheme="minorHAnsi" w:eastAsia="Calibri" w:hAnsiTheme="minorHAnsi" w:cs="Calibri"/>
          <w:color w:val="000000"/>
          <w:sz w:val="22"/>
          <w:szCs w:val="22"/>
        </w:rPr>
        <w:t>demonstrem</w:t>
      </w:r>
      <w:proofErr w:type="gramEnd"/>
      <w:r w:rsidRPr="00EE0525">
        <w:rPr>
          <w:rFonts w:asciiTheme="minorHAnsi" w:eastAsia="Calibri" w:hAnsiTheme="minorHAnsi" w:cs="Calibri"/>
          <w:color w:val="000000"/>
          <w:sz w:val="22"/>
          <w:szCs w:val="22"/>
        </w:rPr>
        <w:t xml:space="preserve"> não possuir idoneidade para contratar com a Administração em virtude de atos ilícitos praticados. </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84365B"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 autoridade competente, na aplicação das sanções, levará em consideração a gravidade da conduta do infrator, o caráter educativo da pena, bem como o dano causado à Administração, observado o princípio da proporcionalidade.</w:t>
      </w:r>
    </w:p>
    <w:p w:rsidR="0084365B" w:rsidRPr="00EE0525" w:rsidRDefault="0084365B" w:rsidP="0084365B">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E0525">
        <w:rPr>
          <w:rFonts w:asciiTheme="minorHAnsi" w:eastAsia="Calibri" w:hAnsiTheme="minorHAnsi" w:cs="Calibri"/>
          <w:color w:val="000000"/>
          <w:sz w:val="22"/>
          <w:szCs w:val="22"/>
        </w:rPr>
        <w:t>As penalidades serão obrigatoriamente registradas no SICAF.</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bookmarkStart w:id="0" w:name="_GoBack"/>
      <w:bookmarkEnd w:id="0"/>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 xml:space="preserve">CLÁUSULA DÉCIMA </w:t>
      </w:r>
      <w:r w:rsidR="0084365B">
        <w:rPr>
          <w:rFonts w:asciiTheme="minorHAnsi" w:hAnsiTheme="minorHAnsi" w:cs="Calibri"/>
          <w:b/>
          <w:bCs/>
          <w:szCs w:val="22"/>
        </w:rPr>
        <w:t>SEGUNDA</w:t>
      </w:r>
      <w:r w:rsidRPr="00651BEF">
        <w:rPr>
          <w:rFonts w:asciiTheme="minorHAnsi" w:hAnsiTheme="minorHAnsi" w:cs="Calibri"/>
          <w:b/>
          <w:bCs/>
          <w:szCs w:val="22"/>
        </w:rPr>
        <w:t xml:space="preserve"> – RESCISÃO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 presente Termo de Contrato poderá ser rescindido nas hipóteses previstas no art. 78 da Lei nº 8.666, de 1993, com as consequências indicadas no art. 80 da mesma Lei, sem prejuízo da aplicação das sanções previstas no Termo de Referência, anexo do Edital.</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Os casos de rescisão contratual serão formalmente motivados, assegurando-se à CONTRATADA o direito à prévia e ampla defesa.</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A CONTRATADA reconhece os direitos da CONTRATANTE em caso de rescisão administrativa prevista no art. 77 da Lei nº 8.666, de 1993.</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 termo de rescisão, sempre que possível, será precedido:</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Balanço dos eventos contratuais já cumpridos ou parcialmente cumpridos;</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lastRenderedPageBreak/>
        <w:t>Relação dos pagamentos já efetuados e ainda devidos;</w:t>
      </w:r>
    </w:p>
    <w:p w:rsidR="00AE68CB"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Indenizações e multas.</w:t>
      </w:r>
    </w:p>
    <w:p w:rsidR="00321155" w:rsidRPr="008B04DD" w:rsidRDefault="00321155" w:rsidP="00321155">
      <w:pPr>
        <w:widowControl w:val="0"/>
        <w:spacing w:after="120" w:line="240" w:lineRule="auto"/>
        <w:ind w:left="567"/>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 xml:space="preserve">CLÁUSULA DÉCIMA </w:t>
      </w:r>
      <w:r w:rsidR="0084365B">
        <w:rPr>
          <w:rFonts w:asciiTheme="minorHAnsi" w:hAnsiTheme="minorHAnsi" w:cs="Calibri"/>
          <w:b/>
          <w:bCs/>
          <w:szCs w:val="22"/>
        </w:rPr>
        <w:t>TERCEIRA</w:t>
      </w:r>
      <w:r w:rsidRPr="00651BEF">
        <w:rPr>
          <w:rFonts w:asciiTheme="minorHAnsi" w:hAnsiTheme="minorHAnsi" w:cs="Calibri"/>
          <w:b/>
          <w:bCs/>
          <w:szCs w:val="22"/>
        </w:rPr>
        <w:t xml:space="preserve"> – VEDAÇÕES</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É vedado à CONTRATADA:</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Caucionar ou utilizar este Termo de Contrato para qualquer operação financeira;</w:t>
      </w:r>
    </w:p>
    <w:p w:rsidR="00AE68CB"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Interromper a execução dos serviços </w:t>
      </w:r>
      <w:proofErr w:type="gramStart"/>
      <w:r w:rsidRPr="008B04DD">
        <w:rPr>
          <w:rFonts w:asciiTheme="minorHAnsi" w:eastAsia="Calibri" w:hAnsiTheme="minorHAnsi" w:cs="Calibri"/>
          <w:color w:val="000000"/>
          <w:sz w:val="22"/>
          <w:szCs w:val="22"/>
        </w:rPr>
        <w:t>sob alegação</w:t>
      </w:r>
      <w:proofErr w:type="gramEnd"/>
      <w:r w:rsidRPr="008B04DD">
        <w:rPr>
          <w:rFonts w:asciiTheme="minorHAnsi" w:eastAsia="Calibri" w:hAnsiTheme="minorHAnsi" w:cs="Calibri"/>
          <w:color w:val="000000"/>
          <w:sz w:val="22"/>
          <w:szCs w:val="22"/>
        </w:rPr>
        <w:t xml:space="preserve"> de inadimplemento por parte da CONTRATANTE, salvo nos casos previstos em lei.</w:t>
      </w:r>
    </w:p>
    <w:p w:rsidR="00321155" w:rsidRPr="008B04DD" w:rsidRDefault="00321155" w:rsidP="00321155">
      <w:pPr>
        <w:widowControl w:val="0"/>
        <w:spacing w:after="120" w:line="240" w:lineRule="auto"/>
        <w:ind w:left="567"/>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 xml:space="preserve">CLÁUSULA DÉCIMA </w:t>
      </w:r>
      <w:r w:rsidR="0084365B">
        <w:rPr>
          <w:rFonts w:asciiTheme="minorHAnsi" w:hAnsiTheme="minorHAnsi" w:cs="Calibri"/>
          <w:b/>
          <w:bCs/>
          <w:szCs w:val="22"/>
        </w:rPr>
        <w:t xml:space="preserve">QUARTA </w:t>
      </w:r>
      <w:r w:rsidRPr="00651BEF">
        <w:rPr>
          <w:rFonts w:asciiTheme="minorHAnsi" w:hAnsiTheme="minorHAnsi" w:cs="Calibri"/>
          <w:b/>
          <w:bCs/>
          <w:szCs w:val="22"/>
        </w:rPr>
        <w:t>– ALTERAÇÕES</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Eventuais alterações contratuais reger-se-ão pela disciplina do art. 65 da Lei nº 8.666, de 1993, bem como do ANEXO X da IN nº 05, de 2017.</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A CONTRATADA é </w:t>
      </w:r>
      <w:proofErr w:type="gramStart"/>
      <w:r w:rsidRPr="008B04DD">
        <w:rPr>
          <w:rFonts w:asciiTheme="minorHAnsi" w:eastAsia="Calibri" w:hAnsiTheme="minorHAnsi" w:cs="Calibri"/>
          <w:color w:val="000000"/>
          <w:sz w:val="22"/>
          <w:szCs w:val="22"/>
        </w:rPr>
        <w:t>obrigada a aceitar, nas mesmas condições contratuais, os acréscimos ou supressões que se fizerem necessários, até o limite de 25% (vinte e cinco por cento) do valor inicial atualizado do contrato</w:t>
      </w:r>
      <w:proofErr w:type="gramEnd"/>
      <w:r w:rsidRPr="008B04DD">
        <w:rPr>
          <w:rFonts w:asciiTheme="minorHAnsi" w:eastAsia="Calibri" w:hAnsiTheme="minorHAnsi" w:cs="Calibri"/>
          <w:color w:val="000000"/>
          <w:sz w:val="22"/>
          <w:szCs w:val="22"/>
        </w:rPr>
        <w:t>.</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As supressões </w:t>
      </w:r>
      <w:proofErr w:type="gramStart"/>
      <w:r w:rsidRPr="008B04DD">
        <w:rPr>
          <w:rFonts w:asciiTheme="minorHAnsi" w:eastAsia="Calibri" w:hAnsiTheme="minorHAnsi" w:cs="Calibri"/>
          <w:color w:val="000000"/>
          <w:sz w:val="22"/>
          <w:szCs w:val="22"/>
        </w:rPr>
        <w:t>resultantes de acordo celebrado</w:t>
      </w:r>
      <w:proofErr w:type="gramEnd"/>
      <w:r w:rsidRPr="008B04DD">
        <w:rPr>
          <w:rFonts w:asciiTheme="minorHAnsi" w:eastAsia="Calibri" w:hAnsiTheme="minorHAnsi" w:cs="Calibri"/>
          <w:color w:val="000000"/>
          <w:sz w:val="22"/>
          <w:szCs w:val="22"/>
        </w:rPr>
        <w:t xml:space="preserve"> entre as partes contratantes poderão exceder o limite de 25% (vinte e cinco por cento) do valor inicial atualizado do contrato.</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DÉCIMA QU</w:t>
      </w:r>
      <w:r w:rsidR="0084365B">
        <w:rPr>
          <w:rFonts w:asciiTheme="minorHAnsi" w:hAnsiTheme="minorHAnsi" w:cs="Calibri"/>
          <w:b/>
          <w:bCs/>
          <w:szCs w:val="22"/>
        </w:rPr>
        <w:t>INTA</w:t>
      </w:r>
      <w:r w:rsidRPr="00651BEF">
        <w:rPr>
          <w:rFonts w:asciiTheme="minorHAnsi" w:hAnsiTheme="minorHAnsi" w:cs="Calibri"/>
          <w:b/>
          <w:bCs/>
          <w:szCs w:val="22"/>
        </w:rPr>
        <w:t xml:space="preserve"> – DOS CASOS OMISSOS</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8B04DD">
        <w:rPr>
          <w:rFonts w:asciiTheme="minorHAnsi" w:eastAsia="Calibri" w:hAnsiTheme="minorHAnsi" w:cs="Calibri"/>
          <w:color w:val="000000"/>
          <w:sz w:val="22"/>
          <w:szCs w:val="22"/>
        </w:rPr>
        <w:t>1990 – Código</w:t>
      </w:r>
      <w:proofErr w:type="gramEnd"/>
      <w:r w:rsidRPr="008B04DD">
        <w:rPr>
          <w:rFonts w:asciiTheme="minorHAnsi" w:eastAsia="Calibri" w:hAnsiTheme="minorHAnsi" w:cs="Calibri"/>
          <w:color w:val="000000"/>
          <w:sz w:val="22"/>
          <w:szCs w:val="22"/>
        </w:rPr>
        <w:t xml:space="preserve"> de Defesa do Consumidor – e normas e princípios gerais dos contratos.</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 xml:space="preserve">CLÁUSULA DÉCIMA </w:t>
      </w:r>
      <w:r w:rsidR="0084365B">
        <w:rPr>
          <w:rFonts w:asciiTheme="minorHAnsi" w:hAnsiTheme="minorHAnsi" w:cs="Calibri"/>
          <w:b/>
          <w:bCs/>
          <w:szCs w:val="22"/>
        </w:rPr>
        <w:t>SEXTA</w:t>
      </w:r>
      <w:r w:rsidRPr="00651BEF">
        <w:rPr>
          <w:rFonts w:asciiTheme="minorHAnsi" w:hAnsiTheme="minorHAnsi" w:cs="Calibri"/>
          <w:b/>
          <w:bCs/>
          <w:szCs w:val="22"/>
        </w:rPr>
        <w:t xml:space="preserve"> – PUBLICAÇÃO</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Incumbirá à CONTRATANTE providenciar a publicação deste instrumento, por extrato, no Diário Oficial da União, no prazo previsto na Lei nº 8.666, de 1993.</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DÉCIMA S</w:t>
      </w:r>
      <w:r w:rsidR="0084365B">
        <w:rPr>
          <w:rFonts w:asciiTheme="minorHAnsi" w:hAnsiTheme="minorHAnsi" w:cs="Calibri"/>
          <w:b/>
          <w:bCs/>
          <w:szCs w:val="22"/>
        </w:rPr>
        <w:t>ÉTIMA</w:t>
      </w:r>
      <w:r w:rsidRPr="00651BEF">
        <w:rPr>
          <w:rFonts w:asciiTheme="minorHAnsi" w:hAnsiTheme="minorHAnsi" w:cs="Calibri"/>
          <w:b/>
          <w:bCs/>
          <w:szCs w:val="22"/>
        </w:rPr>
        <w:t xml:space="preserve"> – FORO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O Foro para solucionar os litígios que decorrerem da execução deste Termo de Contrato será o da Seção Judiciária de </w:t>
      </w:r>
      <w:r w:rsidR="00321155">
        <w:rPr>
          <w:rFonts w:asciiTheme="minorHAnsi" w:eastAsia="Calibri" w:hAnsiTheme="minorHAnsi" w:cs="Calibri"/>
          <w:color w:val="000000"/>
          <w:sz w:val="22"/>
          <w:szCs w:val="22"/>
        </w:rPr>
        <w:t>Santa Maria</w:t>
      </w:r>
      <w:r w:rsidRPr="008B04DD">
        <w:rPr>
          <w:rFonts w:asciiTheme="minorHAnsi" w:eastAsia="Calibri" w:hAnsiTheme="minorHAnsi" w:cs="Calibri"/>
          <w:color w:val="000000"/>
          <w:sz w:val="22"/>
          <w:szCs w:val="22"/>
        </w:rPr>
        <w:t xml:space="preserve"> - Justiça Federal.</w:t>
      </w:r>
    </w:p>
    <w:p w:rsidR="00AE68CB" w:rsidRPr="00651BEF" w:rsidRDefault="00AE68CB" w:rsidP="00651BEF">
      <w:pPr>
        <w:spacing w:after="120" w:line="240" w:lineRule="auto"/>
        <w:ind w:right="-15" w:firstLine="540"/>
        <w:jc w:val="both"/>
        <w:rPr>
          <w:rFonts w:asciiTheme="minorHAnsi" w:hAnsiTheme="minorHAnsi" w:cs="Times New Roman"/>
          <w:sz w:val="22"/>
          <w:szCs w:val="22"/>
        </w:rPr>
      </w:pPr>
    </w:p>
    <w:p w:rsidR="00AE68CB" w:rsidRPr="00651BEF" w:rsidRDefault="00AE68CB" w:rsidP="00651BEF">
      <w:pPr>
        <w:spacing w:after="120" w:line="240" w:lineRule="auto"/>
        <w:jc w:val="both"/>
        <w:rPr>
          <w:rFonts w:asciiTheme="minorHAnsi" w:hAnsiTheme="minorHAnsi" w:cs="Times New Roman"/>
          <w:sz w:val="22"/>
          <w:szCs w:val="22"/>
        </w:rPr>
      </w:pPr>
      <w:r w:rsidRPr="00651BEF">
        <w:rPr>
          <w:rFonts w:asciiTheme="minorHAnsi" w:hAnsiTheme="minorHAnsi" w:cs="Times New Roman"/>
          <w:sz w:val="22"/>
          <w:szCs w:val="22"/>
        </w:rPr>
        <w:t xml:space="preserve">Para firmeza e validade do pactuado, o presente Termo de Contrato foi lavrado em duas (duas) vias de igual teor, que, depois de lido e achado em ordem, vai assinado pelos contraentes. </w:t>
      </w:r>
    </w:p>
    <w:p w:rsidR="00651BEF" w:rsidRDefault="00651BEF" w:rsidP="00C41250">
      <w:pPr>
        <w:rPr>
          <w:rFonts w:cs="Times New Roman"/>
          <w:szCs w:val="20"/>
        </w:rPr>
      </w:pPr>
    </w:p>
    <w:p w:rsidR="00651BEF" w:rsidRPr="008B1831" w:rsidRDefault="00651BEF" w:rsidP="00651BEF">
      <w:pPr>
        <w:spacing w:after="0" w:line="240" w:lineRule="auto"/>
        <w:jc w:val="both"/>
        <w:rPr>
          <w:rFonts w:asciiTheme="minorHAnsi" w:hAnsiTheme="minorHAnsi" w:cs="Arial"/>
          <w:sz w:val="22"/>
          <w:szCs w:val="22"/>
        </w:rPr>
      </w:pPr>
    </w:p>
    <w:p w:rsidR="00651BEF" w:rsidRPr="008B1831" w:rsidRDefault="00651BEF" w:rsidP="00651BEF">
      <w:pPr>
        <w:spacing w:after="0" w:line="240" w:lineRule="auto"/>
        <w:ind w:right="-15"/>
        <w:jc w:val="right"/>
        <w:rPr>
          <w:rFonts w:asciiTheme="minorHAnsi" w:hAnsiTheme="minorHAnsi" w:cs="Arial"/>
          <w:sz w:val="22"/>
          <w:szCs w:val="22"/>
        </w:rPr>
      </w:pPr>
      <w:proofErr w:type="gramStart"/>
      <w:r w:rsidRPr="008B1831">
        <w:rPr>
          <w:rFonts w:asciiTheme="minorHAnsi" w:hAnsiTheme="minorHAnsi" w:cs="Arial"/>
          <w:sz w:val="22"/>
          <w:szCs w:val="22"/>
        </w:rPr>
        <w:t>...........................................</w:t>
      </w:r>
      <w:proofErr w:type="gramEnd"/>
      <w:r w:rsidRPr="008B1831">
        <w:rPr>
          <w:rFonts w:asciiTheme="minorHAnsi" w:hAnsiTheme="minorHAnsi" w:cs="Arial"/>
          <w:sz w:val="22"/>
          <w:szCs w:val="22"/>
        </w:rPr>
        <w:t xml:space="preserve">,  .......... </w:t>
      </w:r>
      <w:proofErr w:type="gramStart"/>
      <w:r w:rsidRPr="008B1831">
        <w:rPr>
          <w:rFonts w:asciiTheme="minorHAnsi" w:hAnsiTheme="minorHAnsi" w:cs="Arial"/>
          <w:sz w:val="22"/>
          <w:szCs w:val="22"/>
        </w:rPr>
        <w:t>de</w:t>
      </w:r>
      <w:proofErr w:type="gramEnd"/>
      <w:r w:rsidRPr="008B1831">
        <w:rPr>
          <w:rFonts w:asciiTheme="minorHAnsi" w:hAnsiTheme="minorHAnsi" w:cs="Arial"/>
          <w:sz w:val="22"/>
          <w:szCs w:val="22"/>
        </w:rPr>
        <w:t xml:space="preserve">.......................................... </w:t>
      </w:r>
      <w:proofErr w:type="gramStart"/>
      <w:r w:rsidRPr="008B1831">
        <w:rPr>
          <w:rFonts w:asciiTheme="minorHAnsi" w:hAnsiTheme="minorHAnsi" w:cs="Arial"/>
          <w:sz w:val="22"/>
          <w:szCs w:val="22"/>
        </w:rPr>
        <w:t>de</w:t>
      </w:r>
      <w:proofErr w:type="gramEnd"/>
      <w:r w:rsidRPr="008B1831">
        <w:rPr>
          <w:rFonts w:asciiTheme="minorHAnsi" w:hAnsiTheme="minorHAnsi" w:cs="Arial"/>
          <w:sz w:val="22"/>
          <w:szCs w:val="22"/>
        </w:rPr>
        <w:t xml:space="preserve"> 20.....</w:t>
      </w:r>
    </w:p>
    <w:p w:rsidR="00651BEF" w:rsidRPr="008B1831" w:rsidRDefault="00651BEF" w:rsidP="00651BEF">
      <w:pPr>
        <w:spacing w:after="0" w:line="240" w:lineRule="auto"/>
        <w:jc w:val="both"/>
        <w:rPr>
          <w:rFonts w:asciiTheme="minorHAnsi" w:hAnsiTheme="minorHAnsi" w:cs="Arial"/>
          <w:bCs/>
          <w:sz w:val="22"/>
          <w:szCs w:val="22"/>
        </w:rPr>
      </w:pPr>
    </w:p>
    <w:p w:rsidR="00651BEF" w:rsidRPr="008B1831" w:rsidRDefault="00651BEF" w:rsidP="00651BEF">
      <w:pPr>
        <w:spacing w:after="0" w:line="240" w:lineRule="auto"/>
        <w:jc w:val="both"/>
        <w:rPr>
          <w:rFonts w:asciiTheme="minorHAnsi" w:hAnsiTheme="minorHAnsi" w:cs="Arial"/>
          <w:bCs/>
          <w:sz w:val="22"/>
          <w:szCs w:val="22"/>
        </w:rPr>
      </w:pPr>
    </w:p>
    <w:p w:rsidR="00651BEF" w:rsidRPr="008B1831" w:rsidRDefault="00651BEF" w:rsidP="00651BEF">
      <w:pPr>
        <w:spacing w:after="0" w:line="240" w:lineRule="auto"/>
        <w:rPr>
          <w:rFonts w:asciiTheme="minorHAnsi" w:hAnsiTheme="minorHAnsi" w:cs="Arial"/>
          <w:bCs/>
          <w:sz w:val="22"/>
          <w:szCs w:val="22"/>
        </w:rPr>
      </w:pPr>
    </w:p>
    <w:p w:rsidR="00651BEF" w:rsidRPr="008B1831" w:rsidRDefault="00651BEF" w:rsidP="00651BEF">
      <w:pPr>
        <w:spacing w:after="0" w:line="240" w:lineRule="auto"/>
        <w:rPr>
          <w:rFonts w:asciiTheme="minorHAnsi" w:hAnsiTheme="minorHAnsi" w:cs="Arial"/>
          <w:bCs/>
          <w:sz w:val="22"/>
          <w:szCs w:val="22"/>
        </w:rPr>
      </w:pPr>
      <w:r w:rsidRPr="008B1831">
        <w:rPr>
          <w:rFonts w:asciiTheme="minorHAnsi" w:hAnsiTheme="minorHAnsi" w:cs="Arial"/>
          <w:bCs/>
          <w:sz w:val="22"/>
          <w:szCs w:val="22"/>
        </w:rPr>
        <w:t>_________________________________</w:t>
      </w:r>
      <w:r w:rsidRPr="008B1831">
        <w:rPr>
          <w:rFonts w:asciiTheme="minorHAnsi" w:hAnsiTheme="minorHAnsi" w:cs="Arial"/>
          <w:bCs/>
          <w:sz w:val="22"/>
          <w:szCs w:val="22"/>
        </w:rPr>
        <w:tab/>
      </w:r>
      <w:r w:rsidRPr="008B1831">
        <w:rPr>
          <w:rFonts w:asciiTheme="minorHAnsi" w:hAnsiTheme="minorHAnsi" w:cs="Arial"/>
          <w:bCs/>
          <w:sz w:val="22"/>
          <w:szCs w:val="22"/>
        </w:rPr>
        <w:tab/>
        <w:t>_________________________________</w:t>
      </w:r>
    </w:p>
    <w:p w:rsidR="00651BEF" w:rsidRPr="008B1831" w:rsidRDefault="00651BEF" w:rsidP="00651BEF">
      <w:pPr>
        <w:spacing w:after="0" w:line="240" w:lineRule="auto"/>
        <w:rPr>
          <w:rFonts w:asciiTheme="minorHAnsi" w:hAnsiTheme="minorHAnsi" w:cs="Arial"/>
          <w:sz w:val="22"/>
          <w:szCs w:val="22"/>
        </w:rPr>
      </w:pPr>
      <w:r w:rsidRPr="008B1831">
        <w:rPr>
          <w:rFonts w:asciiTheme="minorHAnsi" w:hAnsiTheme="minorHAnsi" w:cs="Arial"/>
          <w:bCs/>
          <w:sz w:val="22"/>
          <w:szCs w:val="22"/>
        </w:rPr>
        <w:t xml:space="preserve">   Representante legal da CONTRATANTE</w:t>
      </w:r>
      <w:r w:rsidRPr="008B1831">
        <w:rPr>
          <w:rFonts w:asciiTheme="minorHAnsi" w:hAnsiTheme="minorHAnsi" w:cs="Arial"/>
          <w:bCs/>
          <w:sz w:val="22"/>
          <w:szCs w:val="22"/>
        </w:rPr>
        <w:tab/>
      </w:r>
      <w:r w:rsidRPr="008B1831">
        <w:rPr>
          <w:rFonts w:asciiTheme="minorHAnsi" w:hAnsiTheme="minorHAnsi" w:cs="Arial"/>
          <w:bCs/>
          <w:sz w:val="22"/>
          <w:szCs w:val="22"/>
        </w:rPr>
        <w:tab/>
      </w:r>
      <w:proofErr w:type="gramStart"/>
      <w:r w:rsidRPr="008B1831">
        <w:rPr>
          <w:rFonts w:asciiTheme="minorHAnsi" w:hAnsiTheme="minorHAnsi" w:cs="Arial"/>
          <w:bCs/>
          <w:sz w:val="22"/>
          <w:szCs w:val="22"/>
        </w:rPr>
        <w:t xml:space="preserve">   </w:t>
      </w:r>
      <w:proofErr w:type="gramEnd"/>
      <w:r w:rsidRPr="008B1831">
        <w:rPr>
          <w:rFonts w:asciiTheme="minorHAnsi" w:hAnsiTheme="minorHAnsi" w:cs="Arial"/>
          <w:bCs/>
          <w:sz w:val="22"/>
          <w:szCs w:val="22"/>
        </w:rPr>
        <w:t>Representante</w:t>
      </w:r>
      <w:r w:rsidRPr="008B1831">
        <w:rPr>
          <w:rFonts w:asciiTheme="minorHAnsi" w:hAnsiTheme="minorHAnsi" w:cs="Arial"/>
          <w:sz w:val="22"/>
          <w:szCs w:val="22"/>
        </w:rPr>
        <w:t xml:space="preserve"> legal da CONTRATADA</w:t>
      </w:r>
    </w:p>
    <w:p w:rsidR="00651BEF" w:rsidRPr="008B1831" w:rsidRDefault="00651BEF" w:rsidP="00651BEF">
      <w:pPr>
        <w:spacing w:after="0" w:line="240" w:lineRule="auto"/>
        <w:rPr>
          <w:rFonts w:asciiTheme="minorHAnsi" w:hAnsiTheme="minorHAnsi" w:cs="Arial"/>
          <w:sz w:val="22"/>
          <w:szCs w:val="22"/>
        </w:rPr>
      </w:pPr>
      <w:r w:rsidRPr="008B1831">
        <w:rPr>
          <w:rFonts w:asciiTheme="minorHAnsi" w:hAnsiTheme="minorHAnsi" w:cs="Arial"/>
          <w:sz w:val="22"/>
          <w:szCs w:val="22"/>
        </w:rPr>
        <w:t xml:space="preserve"> Nome:                                                                                       Nome: </w:t>
      </w:r>
    </w:p>
    <w:p w:rsidR="00651BEF" w:rsidRPr="008B1831" w:rsidRDefault="00651BEF" w:rsidP="00651BEF">
      <w:pPr>
        <w:spacing w:after="0" w:line="240" w:lineRule="auto"/>
        <w:rPr>
          <w:rFonts w:asciiTheme="minorHAnsi" w:hAnsiTheme="minorHAnsi" w:cs="Arial"/>
          <w:sz w:val="22"/>
          <w:szCs w:val="22"/>
        </w:rPr>
      </w:pPr>
      <w:r w:rsidRPr="008B1831">
        <w:rPr>
          <w:rFonts w:asciiTheme="minorHAnsi" w:hAnsiTheme="minorHAnsi" w:cs="Arial"/>
          <w:sz w:val="22"/>
          <w:szCs w:val="22"/>
        </w:rPr>
        <w:t xml:space="preserve"> CPF:                                                                                           CPF:               </w:t>
      </w:r>
    </w:p>
    <w:p w:rsidR="00651BEF" w:rsidRPr="008B1831" w:rsidRDefault="00651BEF" w:rsidP="00651BEF">
      <w:pPr>
        <w:spacing w:after="0" w:line="240" w:lineRule="auto"/>
        <w:jc w:val="both"/>
        <w:rPr>
          <w:rFonts w:asciiTheme="minorHAnsi" w:hAnsiTheme="minorHAnsi" w:cs="Arial"/>
          <w:sz w:val="22"/>
          <w:szCs w:val="22"/>
        </w:rPr>
      </w:pPr>
    </w:p>
    <w:p w:rsidR="00651BEF" w:rsidRPr="008B1831" w:rsidRDefault="00651BEF" w:rsidP="00651BEF">
      <w:pPr>
        <w:spacing w:after="0" w:line="240" w:lineRule="auto"/>
        <w:jc w:val="both"/>
        <w:rPr>
          <w:rFonts w:asciiTheme="minorHAnsi" w:hAnsiTheme="minorHAnsi" w:cs="Arial"/>
          <w:sz w:val="22"/>
          <w:szCs w:val="22"/>
        </w:rPr>
      </w:pPr>
    </w:p>
    <w:p w:rsidR="00651BEF" w:rsidRPr="008B1831" w:rsidRDefault="00651BEF" w:rsidP="00651BEF">
      <w:pPr>
        <w:spacing w:after="0" w:line="240" w:lineRule="auto"/>
        <w:jc w:val="both"/>
        <w:rPr>
          <w:rFonts w:asciiTheme="minorHAnsi" w:hAnsiTheme="minorHAnsi" w:cs="Arial"/>
          <w:sz w:val="22"/>
          <w:szCs w:val="22"/>
        </w:rPr>
      </w:pPr>
      <w:r w:rsidRPr="008B1831">
        <w:rPr>
          <w:rFonts w:asciiTheme="minorHAnsi" w:hAnsiTheme="minorHAnsi" w:cs="Arial"/>
          <w:sz w:val="22"/>
          <w:szCs w:val="22"/>
        </w:rPr>
        <w:t>TESTEMUNHAS:</w:t>
      </w:r>
    </w:p>
    <w:p w:rsidR="00651BEF" w:rsidRPr="008B1831" w:rsidRDefault="00651BEF" w:rsidP="00651BEF">
      <w:pPr>
        <w:spacing w:after="0" w:line="240" w:lineRule="auto"/>
        <w:jc w:val="both"/>
        <w:rPr>
          <w:rFonts w:asciiTheme="minorHAnsi" w:hAnsiTheme="minorHAnsi" w:cs="Arial"/>
          <w:sz w:val="22"/>
          <w:szCs w:val="22"/>
        </w:rPr>
      </w:pPr>
    </w:p>
    <w:p w:rsidR="00651BEF" w:rsidRPr="008B1831" w:rsidRDefault="00651BEF" w:rsidP="00651BEF">
      <w:pPr>
        <w:spacing w:after="0" w:line="240" w:lineRule="auto"/>
        <w:jc w:val="both"/>
        <w:rPr>
          <w:rFonts w:asciiTheme="minorHAnsi" w:hAnsiTheme="minorHAnsi" w:cs="Arial"/>
          <w:sz w:val="22"/>
          <w:szCs w:val="22"/>
        </w:rPr>
      </w:pPr>
      <w:r w:rsidRPr="008B1831">
        <w:rPr>
          <w:rFonts w:asciiTheme="minorHAnsi" w:hAnsiTheme="minorHAnsi" w:cs="Arial"/>
          <w:sz w:val="22"/>
          <w:szCs w:val="22"/>
        </w:rPr>
        <w:t>__________________________________</w:t>
      </w:r>
      <w:r w:rsidRPr="008B1831">
        <w:rPr>
          <w:rFonts w:asciiTheme="minorHAnsi" w:hAnsiTheme="minorHAnsi" w:cs="Arial"/>
          <w:sz w:val="22"/>
          <w:szCs w:val="22"/>
        </w:rPr>
        <w:tab/>
      </w:r>
      <w:r w:rsidRPr="008B1831">
        <w:rPr>
          <w:rFonts w:asciiTheme="minorHAnsi" w:hAnsiTheme="minorHAnsi" w:cs="Arial"/>
          <w:sz w:val="22"/>
          <w:szCs w:val="22"/>
        </w:rPr>
        <w:tab/>
        <w:t>_________________________________</w:t>
      </w:r>
    </w:p>
    <w:p w:rsidR="00651BEF" w:rsidRPr="008B1831" w:rsidRDefault="00651BEF" w:rsidP="00651BEF">
      <w:pPr>
        <w:spacing w:after="0" w:line="240" w:lineRule="auto"/>
        <w:jc w:val="both"/>
        <w:rPr>
          <w:rFonts w:asciiTheme="minorHAnsi" w:hAnsiTheme="minorHAnsi" w:cs="Arial"/>
          <w:sz w:val="22"/>
          <w:szCs w:val="22"/>
        </w:rPr>
      </w:pPr>
      <w:r w:rsidRPr="008B1831">
        <w:rPr>
          <w:rFonts w:asciiTheme="minorHAnsi" w:hAnsiTheme="minorHAnsi" w:cs="Arial"/>
          <w:sz w:val="22"/>
          <w:szCs w:val="22"/>
        </w:rPr>
        <w:t>Nome:</w:t>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t>Nome:</w:t>
      </w:r>
    </w:p>
    <w:p w:rsidR="00651BEF" w:rsidRPr="00651BEF" w:rsidRDefault="00651BEF" w:rsidP="00651BEF">
      <w:pPr>
        <w:spacing w:after="0" w:line="240" w:lineRule="auto"/>
        <w:jc w:val="both"/>
        <w:rPr>
          <w:rFonts w:asciiTheme="minorHAnsi" w:hAnsiTheme="minorHAnsi" w:cs="Arial"/>
          <w:sz w:val="22"/>
          <w:szCs w:val="22"/>
        </w:rPr>
      </w:pPr>
      <w:r w:rsidRPr="008B1831">
        <w:rPr>
          <w:rFonts w:asciiTheme="minorHAnsi" w:hAnsiTheme="minorHAnsi" w:cs="Arial"/>
          <w:sz w:val="22"/>
          <w:szCs w:val="22"/>
        </w:rPr>
        <w:t>CPF:</w:t>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t>CPF:</w:t>
      </w:r>
    </w:p>
    <w:sectPr w:rsidR="00651BEF" w:rsidRPr="00651BEF">
      <w:headerReference w:type="default" r:id="rId10"/>
      <w:footerReference w:type="default" r:id="rId11"/>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2C8" w:rsidRDefault="00E322C8">
      <w:pPr>
        <w:spacing w:after="0" w:line="240" w:lineRule="auto"/>
      </w:pPr>
      <w:r>
        <w:separator/>
      </w:r>
    </w:p>
  </w:endnote>
  <w:endnote w:type="continuationSeparator" w:id="0">
    <w:p w:rsidR="00E322C8" w:rsidRDefault="00E32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1" w:rsidRDefault="00F30FB1" w:rsidP="000E1CBD">
    <w:pPr>
      <w:pStyle w:val="Rodap"/>
      <w:spacing w:after="0" w:line="240" w:lineRule="auto"/>
      <w:jc w:val="center"/>
      <w:rPr>
        <w:b/>
        <w:sz w:val="16"/>
        <w:szCs w:val="16"/>
      </w:rPr>
    </w:pPr>
  </w:p>
  <w:p w:rsidR="00F30FB1" w:rsidRDefault="00C10309" w:rsidP="000E1CBD">
    <w:pPr>
      <w:pStyle w:val="Rodap"/>
      <w:spacing w:after="0" w:line="240" w:lineRule="auto"/>
      <w:jc w:val="center"/>
      <w:rPr>
        <w:b/>
        <w:sz w:val="16"/>
        <w:szCs w:val="16"/>
      </w:rPr>
    </w:pPr>
    <w:r>
      <w:rPr>
        <w:b/>
        <w:sz w:val="16"/>
        <w:szCs w:val="16"/>
      </w:rPr>
      <w:t xml:space="preserve">INSTITUTO FEDERAL DE EDUCAÇÃO, CIÊNCIA E TECNOLOGIA FARROUPILHA – CAMPUS SANTO </w:t>
    </w:r>
    <w:proofErr w:type="gramStart"/>
    <w:r>
      <w:rPr>
        <w:b/>
        <w:sz w:val="16"/>
        <w:szCs w:val="16"/>
      </w:rPr>
      <w:t>ÂNGELO</w:t>
    </w:r>
    <w:proofErr w:type="gramEnd"/>
  </w:p>
  <w:p w:rsidR="00F30FB1" w:rsidRDefault="00C10309" w:rsidP="000E1CBD">
    <w:pPr>
      <w:pStyle w:val="Rodap"/>
      <w:spacing w:after="0" w:line="240" w:lineRule="auto"/>
      <w:jc w:val="center"/>
      <w:rPr>
        <w:sz w:val="16"/>
        <w:szCs w:val="16"/>
      </w:rPr>
    </w:pPr>
    <w:r>
      <w:rPr>
        <w:sz w:val="16"/>
        <w:szCs w:val="16"/>
      </w:rPr>
      <w:t>RS 218, Km 5 – CEP 98 806-700 – Santo Ângelo/</w:t>
    </w:r>
    <w:proofErr w:type="gramStart"/>
    <w:r>
      <w:rPr>
        <w:sz w:val="16"/>
        <w:szCs w:val="16"/>
      </w:rPr>
      <w:t>RS</w:t>
    </w:r>
    <w:proofErr w:type="gramEnd"/>
  </w:p>
  <w:p w:rsidR="00F30FB1" w:rsidRDefault="00C10309" w:rsidP="000E1CBD">
    <w:pPr>
      <w:pStyle w:val="Rodap"/>
      <w:spacing w:after="0" w:line="240" w:lineRule="auto"/>
      <w:jc w:val="center"/>
      <w:rPr>
        <w:sz w:val="16"/>
        <w:szCs w:val="16"/>
      </w:rPr>
    </w:pPr>
    <w:r>
      <w:rPr>
        <w:sz w:val="16"/>
        <w:szCs w:val="16"/>
      </w:rPr>
      <w:t>Fone: (55) 3931 3911 / E-mail: licitação.san@iffarroupilha.edu.br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2C8" w:rsidRDefault="00E322C8">
      <w:pPr>
        <w:spacing w:after="0" w:line="240" w:lineRule="auto"/>
      </w:pPr>
      <w:r>
        <w:separator/>
      </w:r>
    </w:p>
  </w:footnote>
  <w:footnote w:type="continuationSeparator" w:id="0">
    <w:p w:rsidR="00E322C8" w:rsidRDefault="00E322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1" w:rsidRDefault="00C10309" w:rsidP="000E1CBD">
    <w:pPr>
      <w:tabs>
        <w:tab w:val="center" w:pos="4252"/>
        <w:tab w:val="right" w:pos="8504"/>
      </w:tabs>
      <w:spacing w:after="0" w:line="240" w:lineRule="auto"/>
      <w:jc w:val="center"/>
      <w:rPr>
        <w:rFonts w:cs="Arial"/>
        <w:sz w:val="16"/>
        <w:szCs w:val="16"/>
      </w:rPr>
    </w:pPr>
    <w:r>
      <w:rPr>
        <w:rFonts w:cs="Arial"/>
        <w:noProof/>
        <w:sz w:val="16"/>
        <w:szCs w:val="16"/>
      </w:rPr>
      <w:drawing>
        <wp:inline distT="0" distB="0" distL="0" distR="0" wp14:anchorId="2638B665" wp14:editId="68BA1522">
          <wp:extent cx="588645" cy="588645"/>
          <wp:effectExtent l="0" t="0" r="1905"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88645" cy="588645"/>
                  </a:xfrm>
                  <a:prstGeom prst="rect">
                    <a:avLst/>
                  </a:prstGeom>
                  <a:noFill/>
                  <a:ln>
                    <a:noFill/>
                  </a:ln>
                </pic:spPr>
              </pic:pic>
            </a:graphicData>
          </a:graphic>
        </wp:inline>
      </w:drawing>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MINISTÉRIO DA EDUCAÇÃO</w:t>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INSTITUTO FEDERAL FARROUPILHA</w:t>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 xml:space="preserve">CAMPUS SANTO ÂNGELO </w:t>
    </w:r>
  </w:p>
  <w:p w:rsidR="00F30FB1" w:rsidRDefault="00C10309" w:rsidP="000E1CBD">
    <w:pPr>
      <w:pStyle w:val="Cabealho"/>
      <w:tabs>
        <w:tab w:val="clear" w:pos="8504"/>
      </w:tabs>
      <w:spacing w:after="0" w:line="240" w:lineRule="auto"/>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nsid w:val="037430DF"/>
    <w:multiLevelType w:val="multilevel"/>
    <w:tmpl w:val="261A1D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1983857"/>
    <w:multiLevelType w:val="multilevel"/>
    <w:tmpl w:val="EC7273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366617C"/>
    <w:multiLevelType w:val="multilevel"/>
    <w:tmpl w:val="1366617C"/>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rPr>
        <w:b w:val="0"/>
        <w:strike w:val="0"/>
        <w:sz w:val="21"/>
        <w:szCs w:val="21"/>
      </w:rPr>
    </w:lvl>
    <w:lvl w:ilvl="3">
      <w:start w:val="1"/>
      <w:numFmt w:val="decimal"/>
      <w:lvlText w:val="%1.%2.%3.%4."/>
      <w:lvlJc w:val="left"/>
      <w:pPr>
        <w:ind w:left="1728" w:hanging="647"/>
      </w:pPr>
      <w:rPr>
        <w:strike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1D5C100D"/>
    <w:lvl w:ilvl="0">
      <w:start w:val="1"/>
      <w:numFmt w:val="decimal"/>
      <w:pStyle w:val="Nivel1"/>
      <w:lvlText w:val="%1."/>
      <w:lvlJc w:val="left"/>
      <w:pPr>
        <w:ind w:left="360" w:hanging="360"/>
      </w:pPr>
    </w:lvl>
    <w:lvl w:ilvl="1">
      <w:start w:val="1"/>
      <w:numFmt w:val="decimal"/>
      <w:lvlText w:val="%1.%2."/>
      <w:lvlJc w:val="left"/>
      <w:pPr>
        <w:ind w:left="1142" w:hanging="432"/>
      </w:pPr>
      <w:rPr>
        <w:b w:val="0"/>
        <w:color w:val="auto"/>
        <w:sz w:val="20"/>
        <w:szCs w:val="20"/>
      </w:rPr>
    </w:lvl>
    <w:lvl w:ilvl="2">
      <w:start w:val="1"/>
      <w:numFmt w:val="decimal"/>
      <w:lvlText w:val="%1.%2.%3."/>
      <w:lvlJc w:val="left"/>
      <w:pPr>
        <w:ind w:left="1639" w:hanging="504"/>
      </w:pPr>
      <w:rPr>
        <w:b w:val="0"/>
        <w:i w:val="0"/>
      </w:rPr>
    </w:lvl>
    <w:lvl w:ilvl="3">
      <w:start w:val="1"/>
      <w:numFmt w:val="decimal"/>
      <w:lvlText w:val="%1.%2.%3.%4."/>
      <w:lvlJc w:val="left"/>
      <w:pPr>
        <w:ind w:left="1783"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CD823E1"/>
    <w:multiLevelType w:val="multilevel"/>
    <w:tmpl w:val="2CD823E1"/>
    <w:lvl w:ilvl="0">
      <w:start w:val="1"/>
      <w:numFmt w:val="decimal"/>
      <w:lvlText w:val=""/>
      <w:lvlJc w:val="left"/>
      <w:pPr>
        <w:ind w:left="360" w:hanging="360"/>
      </w:pPr>
    </w:lvl>
    <w:lvl w:ilvl="1">
      <w:start w:val="1"/>
      <w:numFmt w:val="decimal"/>
      <w:lvlText w:val="%2"/>
      <w:lvlJc w:val="left"/>
      <w:pPr>
        <w:ind w:left="1142" w:hanging="432"/>
      </w:pPr>
      <w:rPr>
        <w:b w:val="0"/>
        <w:color w:val="00000A"/>
        <w:sz w:val="20"/>
        <w:szCs w:val="20"/>
      </w:rPr>
    </w:lvl>
    <w:lvl w:ilvl="2">
      <w:start w:val="1"/>
      <w:numFmt w:val="decimal"/>
      <w:lvlText w:val="%3"/>
      <w:lvlJc w:val="left"/>
      <w:pPr>
        <w:ind w:left="1639" w:hanging="504"/>
      </w:pPr>
      <w:rPr>
        <w:b w:val="0"/>
        <w:i w:val="0"/>
      </w:rPr>
    </w:lvl>
    <w:lvl w:ilvl="3">
      <w:start w:val="1"/>
      <w:numFmt w:val="decimal"/>
      <w:lvlText w:val="%4"/>
      <w:lvlJc w:val="left"/>
      <w:pPr>
        <w:ind w:left="1783" w:hanging="647"/>
      </w:pPr>
      <w:rPr>
        <w:b w:val="0"/>
      </w:rPr>
    </w:lvl>
    <w:lvl w:ilvl="4">
      <w:start w:val="1"/>
      <w:numFmt w:val="decimal"/>
      <w:lvlText w:val="%5"/>
      <w:lvlJc w:val="left"/>
      <w:pPr>
        <w:ind w:left="2232" w:hanging="792"/>
      </w:pPr>
    </w:lvl>
    <w:lvl w:ilvl="5">
      <w:start w:val="1"/>
      <w:numFmt w:val="decimal"/>
      <w:lvlText w:val="%6"/>
      <w:lvlJc w:val="left"/>
      <w:pPr>
        <w:ind w:left="2736" w:hanging="935"/>
      </w:pPr>
    </w:lvl>
    <w:lvl w:ilvl="6">
      <w:start w:val="1"/>
      <w:numFmt w:val="decimal"/>
      <w:lvlText w:val="%7"/>
      <w:lvlJc w:val="left"/>
      <w:pPr>
        <w:ind w:left="3240" w:hanging="1080"/>
      </w:pPr>
    </w:lvl>
    <w:lvl w:ilvl="7">
      <w:start w:val="1"/>
      <w:numFmt w:val="decimal"/>
      <w:lvlText w:val="%8"/>
      <w:lvlJc w:val="left"/>
      <w:pPr>
        <w:ind w:left="3744" w:hanging="1224"/>
      </w:pPr>
    </w:lvl>
    <w:lvl w:ilvl="8">
      <w:start w:val="1"/>
      <w:numFmt w:val="decimal"/>
      <w:lvlText w:val="%9"/>
      <w:lvlJc w:val="left"/>
      <w:pPr>
        <w:ind w:left="4320" w:hanging="1440"/>
      </w:pPr>
    </w:lvl>
  </w:abstractNum>
  <w:abstractNum w:abstractNumId="6">
    <w:nsid w:val="3EB55F45"/>
    <w:multiLevelType w:val="multilevel"/>
    <w:tmpl w:val="3EB55F45"/>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nsid w:val="61DD361E"/>
    <w:multiLevelType w:val="multilevel"/>
    <w:tmpl w:val="873683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4"/>
  </w:num>
  <w:num w:numId="3">
    <w:abstractNumId w:val="5"/>
  </w:num>
  <w:num w:numId="4">
    <w:abstractNumId w:val="3"/>
  </w:num>
  <w:num w:numId="5">
    <w:abstractNumId w:val="6"/>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791"/>
    <w:rsid w:val="0000236D"/>
    <w:rsid w:val="00003298"/>
    <w:rsid w:val="00007748"/>
    <w:rsid w:val="00010F26"/>
    <w:rsid w:val="00013AD3"/>
    <w:rsid w:val="00017735"/>
    <w:rsid w:val="0002260C"/>
    <w:rsid w:val="00022A2C"/>
    <w:rsid w:val="0002306D"/>
    <w:rsid w:val="000242C8"/>
    <w:rsid w:val="00027155"/>
    <w:rsid w:val="000318BA"/>
    <w:rsid w:val="00033B03"/>
    <w:rsid w:val="00034A29"/>
    <w:rsid w:val="00040957"/>
    <w:rsid w:val="00043518"/>
    <w:rsid w:val="00047D73"/>
    <w:rsid w:val="00054E4B"/>
    <w:rsid w:val="00055AB4"/>
    <w:rsid w:val="00056433"/>
    <w:rsid w:val="0005755A"/>
    <w:rsid w:val="00060414"/>
    <w:rsid w:val="00062853"/>
    <w:rsid w:val="0006537A"/>
    <w:rsid w:val="000670EC"/>
    <w:rsid w:val="000677A2"/>
    <w:rsid w:val="00067ED2"/>
    <w:rsid w:val="00070375"/>
    <w:rsid w:val="00070EA5"/>
    <w:rsid w:val="0007230A"/>
    <w:rsid w:val="00074018"/>
    <w:rsid w:val="00076135"/>
    <w:rsid w:val="00076CBC"/>
    <w:rsid w:val="00076DA1"/>
    <w:rsid w:val="000779C7"/>
    <w:rsid w:val="00081098"/>
    <w:rsid w:val="00081853"/>
    <w:rsid w:val="000826B8"/>
    <w:rsid w:val="00087EF2"/>
    <w:rsid w:val="00090F5D"/>
    <w:rsid w:val="00092759"/>
    <w:rsid w:val="00094321"/>
    <w:rsid w:val="000A102A"/>
    <w:rsid w:val="000A1A7B"/>
    <w:rsid w:val="000A1B88"/>
    <w:rsid w:val="000A23DA"/>
    <w:rsid w:val="000A2AFA"/>
    <w:rsid w:val="000A674F"/>
    <w:rsid w:val="000A7464"/>
    <w:rsid w:val="000B0288"/>
    <w:rsid w:val="000B0A98"/>
    <w:rsid w:val="000B3521"/>
    <w:rsid w:val="000B524F"/>
    <w:rsid w:val="000B6451"/>
    <w:rsid w:val="000B7B55"/>
    <w:rsid w:val="000C123B"/>
    <w:rsid w:val="000C21AD"/>
    <w:rsid w:val="000C2C16"/>
    <w:rsid w:val="000C3096"/>
    <w:rsid w:val="000C3118"/>
    <w:rsid w:val="000C670A"/>
    <w:rsid w:val="000C6C77"/>
    <w:rsid w:val="000D2AC3"/>
    <w:rsid w:val="000D485E"/>
    <w:rsid w:val="000D511F"/>
    <w:rsid w:val="000D5288"/>
    <w:rsid w:val="000E1CBD"/>
    <w:rsid w:val="000E326F"/>
    <w:rsid w:val="000F104D"/>
    <w:rsid w:val="000F1C1C"/>
    <w:rsid w:val="000F4088"/>
    <w:rsid w:val="000F4359"/>
    <w:rsid w:val="000F4F96"/>
    <w:rsid w:val="000F5A07"/>
    <w:rsid w:val="00100990"/>
    <w:rsid w:val="001010BB"/>
    <w:rsid w:val="00105707"/>
    <w:rsid w:val="00106ECD"/>
    <w:rsid w:val="001103FF"/>
    <w:rsid w:val="00110D99"/>
    <w:rsid w:val="00111BD6"/>
    <w:rsid w:val="00113EEB"/>
    <w:rsid w:val="001219B0"/>
    <w:rsid w:val="00124990"/>
    <w:rsid w:val="00125CCF"/>
    <w:rsid w:val="001304C0"/>
    <w:rsid w:val="001315F2"/>
    <w:rsid w:val="00134496"/>
    <w:rsid w:val="0014004B"/>
    <w:rsid w:val="00140385"/>
    <w:rsid w:val="0014325E"/>
    <w:rsid w:val="00146520"/>
    <w:rsid w:val="00146BDF"/>
    <w:rsid w:val="00150295"/>
    <w:rsid w:val="001516EA"/>
    <w:rsid w:val="00151B44"/>
    <w:rsid w:val="00153E25"/>
    <w:rsid w:val="00154505"/>
    <w:rsid w:val="0015684D"/>
    <w:rsid w:val="00160BBD"/>
    <w:rsid w:val="00160DA4"/>
    <w:rsid w:val="0016584A"/>
    <w:rsid w:val="001672AE"/>
    <w:rsid w:val="00170CE1"/>
    <w:rsid w:val="00174CAA"/>
    <w:rsid w:val="00175B9C"/>
    <w:rsid w:val="00177CD5"/>
    <w:rsid w:val="001817D2"/>
    <w:rsid w:val="0018218A"/>
    <w:rsid w:val="00184086"/>
    <w:rsid w:val="001904A8"/>
    <w:rsid w:val="001922D8"/>
    <w:rsid w:val="00193820"/>
    <w:rsid w:val="00194273"/>
    <w:rsid w:val="001978AA"/>
    <w:rsid w:val="001A0DF8"/>
    <w:rsid w:val="001A1732"/>
    <w:rsid w:val="001A2CE9"/>
    <w:rsid w:val="001A3A05"/>
    <w:rsid w:val="001A3E18"/>
    <w:rsid w:val="001B005B"/>
    <w:rsid w:val="001B0407"/>
    <w:rsid w:val="001C24A1"/>
    <w:rsid w:val="001C2F9B"/>
    <w:rsid w:val="001C3F32"/>
    <w:rsid w:val="001C48B6"/>
    <w:rsid w:val="001C4C04"/>
    <w:rsid w:val="001C5567"/>
    <w:rsid w:val="001C62D5"/>
    <w:rsid w:val="001C694F"/>
    <w:rsid w:val="001C721E"/>
    <w:rsid w:val="001C7305"/>
    <w:rsid w:val="001D065B"/>
    <w:rsid w:val="001D4F39"/>
    <w:rsid w:val="001D7B52"/>
    <w:rsid w:val="001E3AAF"/>
    <w:rsid w:val="001E4CDA"/>
    <w:rsid w:val="001E55D0"/>
    <w:rsid w:val="001E762C"/>
    <w:rsid w:val="001F0A03"/>
    <w:rsid w:val="001F0A6E"/>
    <w:rsid w:val="001F1E52"/>
    <w:rsid w:val="001F39FA"/>
    <w:rsid w:val="00201496"/>
    <w:rsid w:val="00202A04"/>
    <w:rsid w:val="00203BD2"/>
    <w:rsid w:val="00205197"/>
    <w:rsid w:val="0020593D"/>
    <w:rsid w:val="00206765"/>
    <w:rsid w:val="00207B98"/>
    <w:rsid w:val="00210001"/>
    <w:rsid w:val="0021106D"/>
    <w:rsid w:val="00216E43"/>
    <w:rsid w:val="00217672"/>
    <w:rsid w:val="00221BA5"/>
    <w:rsid w:val="00222980"/>
    <w:rsid w:val="002241A2"/>
    <w:rsid w:val="00224954"/>
    <w:rsid w:val="00230EC1"/>
    <w:rsid w:val="00231E9C"/>
    <w:rsid w:val="00233AD3"/>
    <w:rsid w:val="00234113"/>
    <w:rsid w:val="00235967"/>
    <w:rsid w:val="00240390"/>
    <w:rsid w:val="00240B17"/>
    <w:rsid w:val="00241D78"/>
    <w:rsid w:val="00243F95"/>
    <w:rsid w:val="002457A5"/>
    <w:rsid w:val="00246DAE"/>
    <w:rsid w:val="00247161"/>
    <w:rsid w:val="002538B4"/>
    <w:rsid w:val="002538E3"/>
    <w:rsid w:val="00255907"/>
    <w:rsid w:val="00255C24"/>
    <w:rsid w:val="00260802"/>
    <w:rsid w:val="0026386A"/>
    <w:rsid w:val="00267125"/>
    <w:rsid w:val="00267B22"/>
    <w:rsid w:val="00267C23"/>
    <w:rsid w:val="00271CB6"/>
    <w:rsid w:val="0027301A"/>
    <w:rsid w:val="00276ECC"/>
    <w:rsid w:val="00281152"/>
    <w:rsid w:val="0028765E"/>
    <w:rsid w:val="0029037D"/>
    <w:rsid w:val="00290CAF"/>
    <w:rsid w:val="002937D4"/>
    <w:rsid w:val="00296F31"/>
    <w:rsid w:val="002A17C6"/>
    <w:rsid w:val="002A5B83"/>
    <w:rsid w:val="002B16DA"/>
    <w:rsid w:val="002B3FA9"/>
    <w:rsid w:val="002B53AD"/>
    <w:rsid w:val="002B5E72"/>
    <w:rsid w:val="002C3A43"/>
    <w:rsid w:val="002C3B8E"/>
    <w:rsid w:val="002C54C1"/>
    <w:rsid w:val="002C6064"/>
    <w:rsid w:val="002C6111"/>
    <w:rsid w:val="002C661C"/>
    <w:rsid w:val="002C6941"/>
    <w:rsid w:val="002D180B"/>
    <w:rsid w:val="002D3DE0"/>
    <w:rsid w:val="002D78B4"/>
    <w:rsid w:val="002D7C8E"/>
    <w:rsid w:val="002E160F"/>
    <w:rsid w:val="002E2708"/>
    <w:rsid w:val="002E3F91"/>
    <w:rsid w:val="002E41C6"/>
    <w:rsid w:val="002E4709"/>
    <w:rsid w:val="002E480D"/>
    <w:rsid w:val="002E5F6B"/>
    <w:rsid w:val="002E713E"/>
    <w:rsid w:val="002F084D"/>
    <w:rsid w:val="002F308B"/>
    <w:rsid w:val="002F50F3"/>
    <w:rsid w:val="002F58D4"/>
    <w:rsid w:val="00304830"/>
    <w:rsid w:val="00310B4A"/>
    <w:rsid w:val="0031303C"/>
    <w:rsid w:val="00314264"/>
    <w:rsid w:val="00314576"/>
    <w:rsid w:val="003153A5"/>
    <w:rsid w:val="00315C87"/>
    <w:rsid w:val="00321155"/>
    <w:rsid w:val="003238C3"/>
    <w:rsid w:val="00324BCD"/>
    <w:rsid w:val="00324F30"/>
    <w:rsid w:val="00325023"/>
    <w:rsid w:val="00325FD8"/>
    <w:rsid w:val="003265B9"/>
    <w:rsid w:val="00327232"/>
    <w:rsid w:val="00331182"/>
    <w:rsid w:val="0033678D"/>
    <w:rsid w:val="00336E39"/>
    <w:rsid w:val="00340EE0"/>
    <w:rsid w:val="00343032"/>
    <w:rsid w:val="00343499"/>
    <w:rsid w:val="003525FA"/>
    <w:rsid w:val="00354935"/>
    <w:rsid w:val="0035658A"/>
    <w:rsid w:val="0035672E"/>
    <w:rsid w:val="0035727A"/>
    <w:rsid w:val="00363843"/>
    <w:rsid w:val="00363F85"/>
    <w:rsid w:val="00364141"/>
    <w:rsid w:val="00366575"/>
    <w:rsid w:val="00367DC3"/>
    <w:rsid w:val="00367EF6"/>
    <w:rsid w:val="00373F2A"/>
    <w:rsid w:val="00374D55"/>
    <w:rsid w:val="003779A2"/>
    <w:rsid w:val="0038139C"/>
    <w:rsid w:val="003842F3"/>
    <w:rsid w:val="00386157"/>
    <w:rsid w:val="00386ADE"/>
    <w:rsid w:val="0039079C"/>
    <w:rsid w:val="00390815"/>
    <w:rsid w:val="00391E14"/>
    <w:rsid w:val="003935E9"/>
    <w:rsid w:val="003959F6"/>
    <w:rsid w:val="003A03DA"/>
    <w:rsid w:val="003A1BAE"/>
    <w:rsid w:val="003A41BA"/>
    <w:rsid w:val="003A4948"/>
    <w:rsid w:val="003A6492"/>
    <w:rsid w:val="003A73C1"/>
    <w:rsid w:val="003B02D6"/>
    <w:rsid w:val="003B59DF"/>
    <w:rsid w:val="003B791E"/>
    <w:rsid w:val="003C2166"/>
    <w:rsid w:val="003C386B"/>
    <w:rsid w:val="003C4C35"/>
    <w:rsid w:val="003C609E"/>
    <w:rsid w:val="003C6275"/>
    <w:rsid w:val="003D67FA"/>
    <w:rsid w:val="003D67FF"/>
    <w:rsid w:val="003E2073"/>
    <w:rsid w:val="003E3900"/>
    <w:rsid w:val="003E4927"/>
    <w:rsid w:val="003E4D76"/>
    <w:rsid w:val="003E55B1"/>
    <w:rsid w:val="003F004A"/>
    <w:rsid w:val="003F1437"/>
    <w:rsid w:val="003F185C"/>
    <w:rsid w:val="003F36A3"/>
    <w:rsid w:val="003F38BA"/>
    <w:rsid w:val="00400200"/>
    <w:rsid w:val="004005D4"/>
    <w:rsid w:val="0040443F"/>
    <w:rsid w:val="004053E1"/>
    <w:rsid w:val="004054F1"/>
    <w:rsid w:val="00407F1C"/>
    <w:rsid w:val="00410E66"/>
    <w:rsid w:val="00412BEE"/>
    <w:rsid w:val="00415D0B"/>
    <w:rsid w:val="00415F27"/>
    <w:rsid w:val="00416A59"/>
    <w:rsid w:val="00417CA8"/>
    <w:rsid w:val="0042190C"/>
    <w:rsid w:val="00425359"/>
    <w:rsid w:val="004316D7"/>
    <w:rsid w:val="00431EDA"/>
    <w:rsid w:val="00431F33"/>
    <w:rsid w:val="0043231C"/>
    <w:rsid w:val="00432470"/>
    <w:rsid w:val="00432B45"/>
    <w:rsid w:val="004346E0"/>
    <w:rsid w:val="00435447"/>
    <w:rsid w:val="00441895"/>
    <w:rsid w:val="00441EA1"/>
    <w:rsid w:val="00445798"/>
    <w:rsid w:val="0044725C"/>
    <w:rsid w:val="00447465"/>
    <w:rsid w:val="00450CD0"/>
    <w:rsid w:val="00451B0C"/>
    <w:rsid w:val="004524BC"/>
    <w:rsid w:val="00455CBE"/>
    <w:rsid w:val="00455EB7"/>
    <w:rsid w:val="00455FD5"/>
    <w:rsid w:val="00460E8A"/>
    <w:rsid w:val="0046230A"/>
    <w:rsid w:val="004629B8"/>
    <w:rsid w:val="00462C95"/>
    <w:rsid w:val="004634B2"/>
    <w:rsid w:val="0046486A"/>
    <w:rsid w:val="00464AAF"/>
    <w:rsid w:val="00464B67"/>
    <w:rsid w:val="00470B6E"/>
    <w:rsid w:val="00471856"/>
    <w:rsid w:val="004749E1"/>
    <w:rsid w:val="004773FC"/>
    <w:rsid w:val="00477AF3"/>
    <w:rsid w:val="00480328"/>
    <w:rsid w:val="004834FC"/>
    <w:rsid w:val="00483B15"/>
    <w:rsid w:val="00483FB9"/>
    <w:rsid w:val="00484CDC"/>
    <w:rsid w:val="00484F2A"/>
    <w:rsid w:val="00485296"/>
    <w:rsid w:val="0048612E"/>
    <w:rsid w:val="00494AE7"/>
    <w:rsid w:val="00496B90"/>
    <w:rsid w:val="004B05B0"/>
    <w:rsid w:val="004B0CAC"/>
    <w:rsid w:val="004B19B5"/>
    <w:rsid w:val="004B1D7D"/>
    <w:rsid w:val="004B31D5"/>
    <w:rsid w:val="004B460A"/>
    <w:rsid w:val="004B6062"/>
    <w:rsid w:val="004B68C4"/>
    <w:rsid w:val="004C0212"/>
    <w:rsid w:val="004C05F9"/>
    <w:rsid w:val="004C32B1"/>
    <w:rsid w:val="004C49F0"/>
    <w:rsid w:val="004C53FE"/>
    <w:rsid w:val="004C5D2A"/>
    <w:rsid w:val="004D1D3C"/>
    <w:rsid w:val="004D374E"/>
    <w:rsid w:val="004D4585"/>
    <w:rsid w:val="004D4CD1"/>
    <w:rsid w:val="004D673F"/>
    <w:rsid w:val="004E0194"/>
    <w:rsid w:val="004E35AA"/>
    <w:rsid w:val="004E402C"/>
    <w:rsid w:val="004E49D8"/>
    <w:rsid w:val="004E5811"/>
    <w:rsid w:val="004F25A4"/>
    <w:rsid w:val="004F45F2"/>
    <w:rsid w:val="004F5DF9"/>
    <w:rsid w:val="004F603D"/>
    <w:rsid w:val="004F66B4"/>
    <w:rsid w:val="004F6C38"/>
    <w:rsid w:val="004F78C6"/>
    <w:rsid w:val="004F7953"/>
    <w:rsid w:val="0050224C"/>
    <w:rsid w:val="00503243"/>
    <w:rsid w:val="005037A6"/>
    <w:rsid w:val="00512D53"/>
    <w:rsid w:val="00513A0A"/>
    <w:rsid w:val="00514883"/>
    <w:rsid w:val="00520955"/>
    <w:rsid w:val="0052452C"/>
    <w:rsid w:val="00525A05"/>
    <w:rsid w:val="0052734F"/>
    <w:rsid w:val="0053132E"/>
    <w:rsid w:val="0053178E"/>
    <w:rsid w:val="005325D5"/>
    <w:rsid w:val="00533B33"/>
    <w:rsid w:val="00534C75"/>
    <w:rsid w:val="00535045"/>
    <w:rsid w:val="005370BE"/>
    <w:rsid w:val="005401AC"/>
    <w:rsid w:val="005409CA"/>
    <w:rsid w:val="00545483"/>
    <w:rsid w:val="005507F9"/>
    <w:rsid w:val="00555095"/>
    <w:rsid w:val="00555863"/>
    <w:rsid w:val="00557BF2"/>
    <w:rsid w:val="00561C04"/>
    <w:rsid w:val="0056213B"/>
    <w:rsid w:val="00562F82"/>
    <w:rsid w:val="00563467"/>
    <w:rsid w:val="005634BD"/>
    <w:rsid w:val="00563DB2"/>
    <w:rsid w:val="00564913"/>
    <w:rsid w:val="005800D8"/>
    <w:rsid w:val="005846C9"/>
    <w:rsid w:val="005873FC"/>
    <w:rsid w:val="00590EAF"/>
    <w:rsid w:val="005920DA"/>
    <w:rsid w:val="00592308"/>
    <w:rsid w:val="0059523C"/>
    <w:rsid w:val="00595DA6"/>
    <w:rsid w:val="005A046B"/>
    <w:rsid w:val="005A510C"/>
    <w:rsid w:val="005A6A91"/>
    <w:rsid w:val="005B0066"/>
    <w:rsid w:val="005B6D1C"/>
    <w:rsid w:val="005B7D31"/>
    <w:rsid w:val="005C25B5"/>
    <w:rsid w:val="005C2A3B"/>
    <w:rsid w:val="005C3930"/>
    <w:rsid w:val="005C76D8"/>
    <w:rsid w:val="005E1321"/>
    <w:rsid w:val="005E1666"/>
    <w:rsid w:val="005E22F8"/>
    <w:rsid w:val="005E2DD4"/>
    <w:rsid w:val="005E3514"/>
    <w:rsid w:val="005E6730"/>
    <w:rsid w:val="005E6D43"/>
    <w:rsid w:val="005F1D9B"/>
    <w:rsid w:val="005F2EAA"/>
    <w:rsid w:val="005F65EF"/>
    <w:rsid w:val="005F6F64"/>
    <w:rsid w:val="005F75FD"/>
    <w:rsid w:val="005F7B0A"/>
    <w:rsid w:val="005F7B2E"/>
    <w:rsid w:val="00605C11"/>
    <w:rsid w:val="00606440"/>
    <w:rsid w:val="006078C2"/>
    <w:rsid w:val="0061470E"/>
    <w:rsid w:val="006171A9"/>
    <w:rsid w:val="00620E00"/>
    <w:rsid w:val="0062101E"/>
    <w:rsid w:val="00623436"/>
    <w:rsid w:val="00626431"/>
    <w:rsid w:val="00626889"/>
    <w:rsid w:val="006319B9"/>
    <w:rsid w:val="006335C4"/>
    <w:rsid w:val="006351CD"/>
    <w:rsid w:val="00640F39"/>
    <w:rsid w:val="00651BEF"/>
    <w:rsid w:val="006520F3"/>
    <w:rsid w:val="00655AAF"/>
    <w:rsid w:val="00656A30"/>
    <w:rsid w:val="00657E82"/>
    <w:rsid w:val="0066445E"/>
    <w:rsid w:val="006673E7"/>
    <w:rsid w:val="00674964"/>
    <w:rsid w:val="00680B7E"/>
    <w:rsid w:val="00683B94"/>
    <w:rsid w:val="00686692"/>
    <w:rsid w:val="006918C1"/>
    <w:rsid w:val="00693033"/>
    <w:rsid w:val="00693321"/>
    <w:rsid w:val="00694893"/>
    <w:rsid w:val="00694DD9"/>
    <w:rsid w:val="0069535A"/>
    <w:rsid w:val="00696A44"/>
    <w:rsid w:val="00697315"/>
    <w:rsid w:val="006A12B1"/>
    <w:rsid w:val="006A446E"/>
    <w:rsid w:val="006A4E44"/>
    <w:rsid w:val="006A5F42"/>
    <w:rsid w:val="006A6103"/>
    <w:rsid w:val="006B10ED"/>
    <w:rsid w:val="006B156A"/>
    <w:rsid w:val="006B51B2"/>
    <w:rsid w:val="006B70E0"/>
    <w:rsid w:val="006C17A0"/>
    <w:rsid w:val="006D0DBF"/>
    <w:rsid w:val="006D1625"/>
    <w:rsid w:val="006D1B6A"/>
    <w:rsid w:val="006D27E3"/>
    <w:rsid w:val="006D3014"/>
    <w:rsid w:val="006D4135"/>
    <w:rsid w:val="006D7A89"/>
    <w:rsid w:val="006E0676"/>
    <w:rsid w:val="006E09F2"/>
    <w:rsid w:val="006E1E3F"/>
    <w:rsid w:val="006E721C"/>
    <w:rsid w:val="006F357E"/>
    <w:rsid w:val="006F3B65"/>
    <w:rsid w:val="006F3BA9"/>
    <w:rsid w:val="006F3EE2"/>
    <w:rsid w:val="00700945"/>
    <w:rsid w:val="00700CBD"/>
    <w:rsid w:val="007028C7"/>
    <w:rsid w:val="0070363D"/>
    <w:rsid w:val="00704462"/>
    <w:rsid w:val="00710C7E"/>
    <w:rsid w:val="00726F2D"/>
    <w:rsid w:val="00731C37"/>
    <w:rsid w:val="00733DE0"/>
    <w:rsid w:val="007346D9"/>
    <w:rsid w:val="007357C5"/>
    <w:rsid w:val="00737AA8"/>
    <w:rsid w:val="0074032D"/>
    <w:rsid w:val="00740D25"/>
    <w:rsid w:val="00740FCA"/>
    <w:rsid w:val="00741328"/>
    <w:rsid w:val="00741F53"/>
    <w:rsid w:val="007454DF"/>
    <w:rsid w:val="00746C0D"/>
    <w:rsid w:val="00751D83"/>
    <w:rsid w:val="00754359"/>
    <w:rsid w:val="00756F76"/>
    <w:rsid w:val="00767492"/>
    <w:rsid w:val="007679B9"/>
    <w:rsid w:val="007714F8"/>
    <w:rsid w:val="007729D6"/>
    <w:rsid w:val="00774C64"/>
    <w:rsid w:val="007754C2"/>
    <w:rsid w:val="00776572"/>
    <w:rsid w:val="0077711A"/>
    <w:rsid w:val="0077738D"/>
    <w:rsid w:val="007774C2"/>
    <w:rsid w:val="00782930"/>
    <w:rsid w:val="00784934"/>
    <w:rsid w:val="00785878"/>
    <w:rsid w:val="007878B7"/>
    <w:rsid w:val="00787D28"/>
    <w:rsid w:val="0079000C"/>
    <w:rsid w:val="00790D93"/>
    <w:rsid w:val="00791CD7"/>
    <w:rsid w:val="007920A1"/>
    <w:rsid w:val="0079430D"/>
    <w:rsid w:val="0079754C"/>
    <w:rsid w:val="007A0228"/>
    <w:rsid w:val="007A1395"/>
    <w:rsid w:val="007A4DD7"/>
    <w:rsid w:val="007B163F"/>
    <w:rsid w:val="007B19CE"/>
    <w:rsid w:val="007B4BE9"/>
    <w:rsid w:val="007B7C23"/>
    <w:rsid w:val="007C0255"/>
    <w:rsid w:val="007C054B"/>
    <w:rsid w:val="007C09C8"/>
    <w:rsid w:val="007C0C22"/>
    <w:rsid w:val="007C13ED"/>
    <w:rsid w:val="007C2707"/>
    <w:rsid w:val="007C2DD4"/>
    <w:rsid w:val="007D164B"/>
    <w:rsid w:val="007D3572"/>
    <w:rsid w:val="007D501A"/>
    <w:rsid w:val="007D6EB0"/>
    <w:rsid w:val="007E0BE2"/>
    <w:rsid w:val="007E1966"/>
    <w:rsid w:val="007E3F65"/>
    <w:rsid w:val="007E4CA4"/>
    <w:rsid w:val="007E5253"/>
    <w:rsid w:val="007E53EB"/>
    <w:rsid w:val="007E57A5"/>
    <w:rsid w:val="007E68F6"/>
    <w:rsid w:val="007E6EF9"/>
    <w:rsid w:val="007E70A4"/>
    <w:rsid w:val="007F0511"/>
    <w:rsid w:val="007F1FC9"/>
    <w:rsid w:val="007F2AE5"/>
    <w:rsid w:val="007F6306"/>
    <w:rsid w:val="007F6AB0"/>
    <w:rsid w:val="00800A85"/>
    <w:rsid w:val="0080257D"/>
    <w:rsid w:val="00803805"/>
    <w:rsid w:val="0080582D"/>
    <w:rsid w:val="0080756C"/>
    <w:rsid w:val="00815165"/>
    <w:rsid w:val="008226DD"/>
    <w:rsid w:val="00822C89"/>
    <w:rsid w:val="00822FA2"/>
    <w:rsid w:val="00826920"/>
    <w:rsid w:val="00827DEC"/>
    <w:rsid w:val="00830BC9"/>
    <w:rsid w:val="00831204"/>
    <w:rsid w:val="00831208"/>
    <w:rsid w:val="00835A02"/>
    <w:rsid w:val="008429CF"/>
    <w:rsid w:val="00842A66"/>
    <w:rsid w:val="0084365B"/>
    <w:rsid w:val="008446E2"/>
    <w:rsid w:val="00845B40"/>
    <w:rsid w:val="0084680F"/>
    <w:rsid w:val="00847E19"/>
    <w:rsid w:val="00850CD3"/>
    <w:rsid w:val="0085112C"/>
    <w:rsid w:val="00851BD3"/>
    <w:rsid w:val="0085497A"/>
    <w:rsid w:val="00856660"/>
    <w:rsid w:val="008601A9"/>
    <w:rsid w:val="0086078F"/>
    <w:rsid w:val="00864D69"/>
    <w:rsid w:val="00865B0D"/>
    <w:rsid w:val="0087095C"/>
    <w:rsid w:val="00870FC2"/>
    <w:rsid w:val="00871B33"/>
    <w:rsid w:val="00872949"/>
    <w:rsid w:val="008742ED"/>
    <w:rsid w:val="00880CFC"/>
    <w:rsid w:val="00884360"/>
    <w:rsid w:val="00886789"/>
    <w:rsid w:val="00887874"/>
    <w:rsid w:val="008915AA"/>
    <w:rsid w:val="008941DB"/>
    <w:rsid w:val="0089596A"/>
    <w:rsid w:val="008A16EA"/>
    <w:rsid w:val="008A31CE"/>
    <w:rsid w:val="008B04DD"/>
    <w:rsid w:val="008B2AF3"/>
    <w:rsid w:val="008B6162"/>
    <w:rsid w:val="008C04DF"/>
    <w:rsid w:val="008C1897"/>
    <w:rsid w:val="008C1971"/>
    <w:rsid w:val="008C77F3"/>
    <w:rsid w:val="008C798F"/>
    <w:rsid w:val="008D2CAF"/>
    <w:rsid w:val="008D3ACE"/>
    <w:rsid w:val="008D4D79"/>
    <w:rsid w:val="008D51CC"/>
    <w:rsid w:val="008D6397"/>
    <w:rsid w:val="008E3022"/>
    <w:rsid w:val="008E4065"/>
    <w:rsid w:val="008E417C"/>
    <w:rsid w:val="008E4288"/>
    <w:rsid w:val="008E45D0"/>
    <w:rsid w:val="008E4F95"/>
    <w:rsid w:val="008F2DC4"/>
    <w:rsid w:val="008F4D52"/>
    <w:rsid w:val="008F4E41"/>
    <w:rsid w:val="0090408D"/>
    <w:rsid w:val="00904E6B"/>
    <w:rsid w:val="00906EEC"/>
    <w:rsid w:val="009104E0"/>
    <w:rsid w:val="00914204"/>
    <w:rsid w:val="00915948"/>
    <w:rsid w:val="00915C7E"/>
    <w:rsid w:val="00922606"/>
    <w:rsid w:val="00922D31"/>
    <w:rsid w:val="0092559F"/>
    <w:rsid w:val="00931141"/>
    <w:rsid w:val="00935665"/>
    <w:rsid w:val="00935B30"/>
    <w:rsid w:val="00936A4E"/>
    <w:rsid w:val="009373CF"/>
    <w:rsid w:val="00941580"/>
    <w:rsid w:val="00942D1E"/>
    <w:rsid w:val="009449BB"/>
    <w:rsid w:val="00944E0C"/>
    <w:rsid w:val="00950954"/>
    <w:rsid w:val="00950D81"/>
    <w:rsid w:val="00953A57"/>
    <w:rsid w:val="009543EB"/>
    <w:rsid w:val="00955EA5"/>
    <w:rsid w:val="009623AB"/>
    <w:rsid w:val="00970A6B"/>
    <w:rsid w:val="00974B8F"/>
    <w:rsid w:val="009762B8"/>
    <w:rsid w:val="009763C4"/>
    <w:rsid w:val="009803F1"/>
    <w:rsid w:val="009804A5"/>
    <w:rsid w:val="00981153"/>
    <w:rsid w:val="009822D7"/>
    <w:rsid w:val="009823AE"/>
    <w:rsid w:val="009844F7"/>
    <w:rsid w:val="0099079E"/>
    <w:rsid w:val="00990CA7"/>
    <w:rsid w:val="00991F20"/>
    <w:rsid w:val="00995FFD"/>
    <w:rsid w:val="00997603"/>
    <w:rsid w:val="009A37AB"/>
    <w:rsid w:val="009A45B0"/>
    <w:rsid w:val="009A6A6B"/>
    <w:rsid w:val="009A6A6F"/>
    <w:rsid w:val="009B0060"/>
    <w:rsid w:val="009B1B69"/>
    <w:rsid w:val="009B2B32"/>
    <w:rsid w:val="009C3361"/>
    <w:rsid w:val="009C470D"/>
    <w:rsid w:val="009C638B"/>
    <w:rsid w:val="009D3626"/>
    <w:rsid w:val="009D4667"/>
    <w:rsid w:val="009D50BF"/>
    <w:rsid w:val="009D68FB"/>
    <w:rsid w:val="009E04B3"/>
    <w:rsid w:val="009E0DFC"/>
    <w:rsid w:val="009E1880"/>
    <w:rsid w:val="009E51DF"/>
    <w:rsid w:val="009E5B74"/>
    <w:rsid w:val="009E7993"/>
    <w:rsid w:val="009E7C14"/>
    <w:rsid w:val="009F2303"/>
    <w:rsid w:val="009F419C"/>
    <w:rsid w:val="009F43E0"/>
    <w:rsid w:val="009F5118"/>
    <w:rsid w:val="009F63D7"/>
    <w:rsid w:val="00A013A6"/>
    <w:rsid w:val="00A055A5"/>
    <w:rsid w:val="00A10F98"/>
    <w:rsid w:val="00A12A7C"/>
    <w:rsid w:val="00A1330E"/>
    <w:rsid w:val="00A13ED6"/>
    <w:rsid w:val="00A14A64"/>
    <w:rsid w:val="00A20CF2"/>
    <w:rsid w:val="00A22CDD"/>
    <w:rsid w:val="00A25494"/>
    <w:rsid w:val="00A402A1"/>
    <w:rsid w:val="00A4102B"/>
    <w:rsid w:val="00A41073"/>
    <w:rsid w:val="00A41371"/>
    <w:rsid w:val="00A44175"/>
    <w:rsid w:val="00A44914"/>
    <w:rsid w:val="00A45002"/>
    <w:rsid w:val="00A50D22"/>
    <w:rsid w:val="00A512C3"/>
    <w:rsid w:val="00A571FE"/>
    <w:rsid w:val="00A60395"/>
    <w:rsid w:val="00A6287E"/>
    <w:rsid w:val="00A66A69"/>
    <w:rsid w:val="00A71D30"/>
    <w:rsid w:val="00A71EFB"/>
    <w:rsid w:val="00A74698"/>
    <w:rsid w:val="00A77502"/>
    <w:rsid w:val="00A77C2C"/>
    <w:rsid w:val="00A80062"/>
    <w:rsid w:val="00A80371"/>
    <w:rsid w:val="00A856EB"/>
    <w:rsid w:val="00A9022E"/>
    <w:rsid w:val="00A9777A"/>
    <w:rsid w:val="00AA1165"/>
    <w:rsid w:val="00AA2745"/>
    <w:rsid w:val="00AA3F31"/>
    <w:rsid w:val="00AA4625"/>
    <w:rsid w:val="00AA505D"/>
    <w:rsid w:val="00AB1D7F"/>
    <w:rsid w:val="00AB1F1A"/>
    <w:rsid w:val="00AB28D8"/>
    <w:rsid w:val="00AC2401"/>
    <w:rsid w:val="00AC3304"/>
    <w:rsid w:val="00AC4F34"/>
    <w:rsid w:val="00AC6EC2"/>
    <w:rsid w:val="00AD0C77"/>
    <w:rsid w:val="00AE01AA"/>
    <w:rsid w:val="00AE258C"/>
    <w:rsid w:val="00AE3A63"/>
    <w:rsid w:val="00AE5435"/>
    <w:rsid w:val="00AE68CB"/>
    <w:rsid w:val="00AF2255"/>
    <w:rsid w:val="00AF3ABE"/>
    <w:rsid w:val="00AF5A26"/>
    <w:rsid w:val="00AF6959"/>
    <w:rsid w:val="00AF76A2"/>
    <w:rsid w:val="00B00520"/>
    <w:rsid w:val="00B00F8E"/>
    <w:rsid w:val="00B014D0"/>
    <w:rsid w:val="00B03CB0"/>
    <w:rsid w:val="00B041A9"/>
    <w:rsid w:val="00B0465E"/>
    <w:rsid w:val="00B10E93"/>
    <w:rsid w:val="00B1199E"/>
    <w:rsid w:val="00B1218F"/>
    <w:rsid w:val="00B13262"/>
    <w:rsid w:val="00B13C4C"/>
    <w:rsid w:val="00B14C20"/>
    <w:rsid w:val="00B16238"/>
    <w:rsid w:val="00B206AA"/>
    <w:rsid w:val="00B2154A"/>
    <w:rsid w:val="00B23F8B"/>
    <w:rsid w:val="00B24C3E"/>
    <w:rsid w:val="00B25DEB"/>
    <w:rsid w:val="00B27724"/>
    <w:rsid w:val="00B30F3D"/>
    <w:rsid w:val="00B33C28"/>
    <w:rsid w:val="00B432A0"/>
    <w:rsid w:val="00B4738B"/>
    <w:rsid w:val="00B517F7"/>
    <w:rsid w:val="00B52AFC"/>
    <w:rsid w:val="00B52B41"/>
    <w:rsid w:val="00B52EFE"/>
    <w:rsid w:val="00B54626"/>
    <w:rsid w:val="00B54DB7"/>
    <w:rsid w:val="00B55086"/>
    <w:rsid w:val="00B5598A"/>
    <w:rsid w:val="00B55C1D"/>
    <w:rsid w:val="00B577FC"/>
    <w:rsid w:val="00B57D57"/>
    <w:rsid w:val="00B60DCA"/>
    <w:rsid w:val="00B63C73"/>
    <w:rsid w:val="00B65B48"/>
    <w:rsid w:val="00B672B3"/>
    <w:rsid w:val="00B67C5C"/>
    <w:rsid w:val="00B707F6"/>
    <w:rsid w:val="00B729B7"/>
    <w:rsid w:val="00B76DB6"/>
    <w:rsid w:val="00B77DBF"/>
    <w:rsid w:val="00B810DF"/>
    <w:rsid w:val="00B81FBB"/>
    <w:rsid w:val="00B863F7"/>
    <w:rsid w:val="00B902B9"/>
    <w:rsid w:val="00B90A68"/>
    <w:rsid w:val="00B92C59"/>
    <w:rsid w:val="00B95BFE"/>
    <w:rsid w:val="00B968FB"/>
    <w:rsid w:val="00B96C22"/>
    <w:rsid w:val="00B972D3"/>
    <w:rsid w:val="00B9744F"/>
    <w:rsid w:val="00BA1705"/>
    <w:rsid w:val="00BA2132"/>
    <w:rsid w:val="00BA4295"/>
    <w:rsid w:val="00BB4389"/>
    <w:rsid w:val="00BB568B"/>
    <w:rsid w:val="00BB61BE"/>
    <w:rsid w:val="00BC2797"/>
    <w:rsid w:val="00BC4227"/>
    <w:rsid w:val="00BC6EAE"/>
    <w:rsid w:val="00BD1366"/>
    <w:rsid w:val="00BD2F9F"/>
    <w:rsid w:val="00BD3419"/>
    <w:rsid w:val="00BD41EB"/>
    <w:rsid w:val="00BD43E5"/>
    <w:rsid w:val="00BD59E3"/>
    <w:rsid w:val="00BD60A3"/>
    <w:rsid w:val="00BD7CCB"/>
    <w:rsid w:val="00BD7FD7"/>
    <w:rsid w:val="00BE0315"/>
    <w:rsid w:val="00BE05F0"/>
    <w:rsid w:val="00BE1772"/>
    <w:rsid w:val="00BE1DEB"/>
    <w:rsid w:val="00BE4412"/>
    <w:rsid w:val="00BE4C67"/>
    <w:rsid w:val="00BF0E8E"/>
    <w:rsid w:val="00BF1A7F"/>
    <w:rsid w:val="00BF3513"/>
    <w:rsid w:val="00C00F37"/>
    <w:rsid w:val="00C03F51"/>
    <w:rsid w:val="00C10309"/>
    <w:rsid w:val="00C10CC7"/>
    <w:rsid w:val="00C13225"/>
    <w:rsid w:val="00C14C86"/>
    <w:rsid w:val="00C15E1B"/>
    <w:rsid w:val="00C179C4"/>
    <w:rsid w:val="00C20721"/>
    <w:rsid w:val="00C229F8"/>
    <w:rsid w:val="00C322F1"/>
    <w:rsid w:val="00C33284"/>
    <w:rsid w:val="00C33DF6"/>
    <w:rsid w:val="00C35484"/>
    <w:rsid w:val="00C371FA"/>
    <w:rsid w:val="00C37EF8"/>
    <w:rsid w:val="00C40616"/>
    <w:rsid w:val="00C41250"/>
    <w:rsid w:val="00C46F61"/>
    <w:rsid w:val="00C47BB2"/>
    <w:rsid w:val="00C51C28"/>
    <w:rsid w:val="00C53456"/>
    <w:rsid w:val="00C60C2D"/>
    <w:rsid w:val="00C673B7"/>
    <w:rsid w:val="00C70043"/>
    <w:rsid w:val="00C734CE"/>
    <w:rsid w:val="00C734DB"/>
    <w:rsid w:val="00C73861"/>
    <w:rsid w:val="00C7432C"/>
    <w:rsid w:val="00C74A7B"/>
    <w:rsid w:val="00C75791"/>
    <w:rsid w:val="00C76304"/>
    <w:rsid w:val="00C80998"/>
    <w:rsid w:val="00C83146"/>
    <w:rsid w:val="00C83F17"/>
    <w:rsid w:val="00C8471E"/>
    <w:rsid w:val="00C84955"/>
    <w:rsid w:val="00C86467"/>
    <w:rsid w:val="00C94B2D"/>
    <w:rsid w:val="00C95C72"/>
    <w:rsid w:val="00C96B86"/>
    <w:rsid w:val="00C97DF7"/>
    <w:rsid w:val="00CA1571"/>
    <w:rsid w:val="00CA1A6A"/>
    <w:rsid w:val="00CA1E88"/>
    <w:rsid w:val="00CA6108"/>
    <w:rsid w:val="00CB6E0B"/>
    <w:rsid w:val="00CB766B"/>
    <w:rsid w:val="00CC0DEB"/>
    <w:rsid w:val="00CC356D"/>
    <w:rsid w:val="00CC47A1"/>
    <w:rsid w:val="00CC7652"/>
    <w:rsid w:val="00CD109D"/>
    <w:rsid w:val="00CD1E9D"/>
    <w:rsid w:val="00CD6ABB"/>
    <w:rsid w:val="00CE1872"/>
    <w:rsid w:val="00CE5CF2"/>
    <w:rsid w:val="00CF54F1"/>
    <w:rsid w:val="00D00A5D"/>
    <w:rsid w:val="00D00A87"/>
    <w:rsid w:val="00D02F2F"/>
    <w:rsid w:val="00D03329"/>
    <w:rsid w:val="00D05EF6"/>
    <w:rsid w:val="00D13087"/>
    <w:rsid w:val="00D1326F"/>
    <w:rsid w:val="00D16FA0"/>
    <w:rsid w:val="00D20047"/>
    <w:rsid w:val="00D20B97"/>
    <w:rsid w:val="00D22105"/>
    <w:rsid w:val="00D25B8A"/>
    <w:rsid w:val="00D26DCE"/>
    <w:rsid w:val="00D3106B"/>
    <w:rsid w:val="00D32FB2"/>
    <w:rsid w:val="00D476CF"/>
    <w:rsid w:val="00D5130A"/>
    <w:rsid w:val="00D51769"/>
    <w:rsid w:val="00D51DD9"/>
    <w:rsid w:val="00D522D8"/>
    <w:rsid w:val="00D5445E"/>
    <w:rsid w:val="00D5491C"/>
    <w:rsid w:val="00D554E8"/>
    <w:rsid w:val="00D5748E"/>
    <w:rsid w:val="00D609E0"/>
    <w:rsid w:val="00D612A9"/>
    <w:rsid w:val="00D62D6D"/>
    <w:rsid w:val="00D633FA"/>
    <w:rsid w:val="00D63DCA"/>
    <w:rsid w:val="00D6572F"/>
    <w:rsid w:val="00D66935"/>
    <w:rsid w:val="00D76EF0"/>
    <w:rsid w:val="00D80021"/>
    <w:rsid w:val="00D80528"/>
    <w:rsid w:val="00D8724C"/>
    <w:rsid w:val="00D92E2F"/>
    <w:rsid w:val="00D938C1"/>
    <w:rsid w:val="00D95307"/>
    <w:rsid w:val="00DA47A8"/>
    <w:rsid w:val="00DB1651"/>
    <w:rsid w:val="00DB2FED"/>
    <w:rsid w:val="00DB3592"/>
    <w:rsid w:val="00DB4C93"/>
    <w:rsid w:val="00DC3F8A"/>
    <w:rsid w:val="00DC4AEA"/>
    <w:rsid w:val="00DC5952"/>
    <w:rsid w:val="00DD0098"/>
    <w:rsid w:val="00DD3F8A"/>
    <w:rsid w:val="00DD46E9"/>
    <w:rsid w:val="00DE0D00"/>
    <w:rsid w:val="00DE16CD"/>
    <w:rsid w:val="00DE6492"/>
    <w:rsid w:val="00DE7339"/>
    <w:rsid w:val="00DF280B"/>
    <w:rsid w:val="00DF28B7"/>
    <w:rsid w:val="00DF32B6"/>
    <w:rsid w:val="00DF68C0"/>
    <w:rsid w:val="00DF7F5A"/>
    <w:rsid w:val="00E00FFD"/>
    <w:rsid w:val="00E024B7"/>
    <w:rsid w:val="00E03D1F"/>
    <w:rsid w:val="00E04350"/>
    <w:rsid w:val="00E04C02"/>
    <w:rsid w:val="00E053B2"/>
    <w:rsid w:val="00E0644B"/>
    <w:rsid w:val="00E104C1"/>
    <w:rsid w:val="00E139D5"/>
    <w:rsid w:val="00E14CA5"/>
    <w:rsid w:val="00E152DF"/>
    <w:rsid w:val="00E1561A"/>
    <w:rsid w:val="00E1726A"/>
    <w:rsid w:val="00E174D6"/>
    <w:rsid w:val="00E17E25"/>
    <w:rsid w:val="00E22D1B"/>
    <w:rsid w:val="00E235F5"/>
    <w:rsid w:val="00E23783"/>
    <w:rsid w:val="00E26411"/>
    <w:rsid w:val="00E264BC"/>
    <w:rsid w:val="00E307B6"/>
    <w:rsid w:val="00E322C8"/>
    <w:rsid w:val="00E32F17"/>
    <w:rsid w:val="00E41AD6"/>
    <w:rsid w:val="00E42017"/>
    <w:rsid w:val="00E42730"/>
    <w:rsid w:val="00E42BF3"/>
    <w:rsid w:val="00E46268"/>
    <w:rsid w:val="00E5359F"/>
    <w:rsid w:val="00E55854"/>
    <w:rsid w:val="00E61CA4"/>
    <w:rsid w:val="00E628AD"/>
    <w:rsid w:val="00E64339"/>
    <w:rsid w:val="00E677BD"/>
    <w:rsid w:val="00E70C44"/>
    <w:rsid w:val="00E72B6E"/>
    <w:rsid w:val="00E74BE2"/>
    <w:rsid w:val="00E76F07"/>
    <w:rsid w:val="00E832EA"/>
    <w:rsid w:val="00E84995"/>
    <w:rsid w:val="00E872A7"/>
    <w:rsid w:val="00E93527"/>
    <w:rsid w:val="00E94687"/>
    <w:rsid w:val="00E95830"/>
    <w:rsid w:val="00E97A10"/>
    <w:rsid w:val="00E97D48"/>
    <w:rsid w:val="00EA19E9"/>
    <w:rsid w:val="00EA369D"/>
    <w:rsid w:val="00EA411E"/>
    <w:rsid w:val="00EA5800"/>
    <w:rsid w:val="00EA5B0D"/>
    <w:rsid w:val="00EA641F"/>
    <w:rsid w:val="00EA6A5A"/>
    <w:rsid w:val="00EA7F7B"/>
    <w:rsid w:val="00EB13BD"/>
    <w:rsid w:val="00EB19E0"/>
    <w:rsid w:val="00EB5A80"/>
    <w:rsid w:val="00EB5E99"/>
    <w:rsid w:val="00EB78F6"/>
    <w:rsid w:val="00EC07DD"/>
    <w:rsid w:val="00EC0D7C"/>
    <w:rsid w:val="00EC2F88"/>
    <w:rsid w:val="00EC3652"/>
    <w:rsid w:val="00EC4BF4"/>
    <w:rsid w:val="00EC4CD5"/>
    <w:rsid w:val="00EC7F14"/>
    <w:rsid w:val="00ED0AC8"/>
    <w:rsid w:val="00ED2931"/>
    <w:rsid w:val="00ED450E"/>
    <w:rsid w:val="00ED5754"/>
    <w:rsid w:val="00ED5768"/>
    <w:rsid w:val="00EE0525"/>
    <w:rsid w:val="00EE220A"/>
    <w:rsid w:val="00EE2853"/>
    <w:rsid w:val="00EE511C"/>
    <w:rsid w:val="00EF2A77"/>
    <w:rsid w:val="00EF5D36"/>
    <w:rsid w:val="00EF66FC"/>
    <w:rsid w:val="00EF6A95"/>
    <w:rsid w:val="00EF7109"/>
    <w:rsid w:val="00EF7936"/>
    <w:rsid w:val="00F0135B"/>
    <w:rsid w:val="00F01ECF"/>
    <w:rsid w:val="00F02E73"/>
    <w:rsid w:val="00F039EE"/>
    <w:rsid w:val="00F10140"/>
    <w:rsid w:val="00F11BAF"/>
    <w:rsid w:val="00F11CE3"/>
    <w:rsid w:val="00F12653"/>
    <w:rsid w:val="00F12825"/>
    <w:rsid w:val="00F137AD"/>
    <w:rsid w:val="00F13938"/>
    <w:rsid w:val="00F14F6E"/>
    <w:rsid w:val="00F16FDF"/>
    <w:rsid w:val="00F17DCE"/>
    <w:rsid w:val="00F22750"/>
    <w:rsid w:val="00F23455"/>
    <w:rsid w:val="00F23CA1"/>
    <w:rsid w:val="00F2401A"/>
    <w:rsid w:val="00F24E5F"/>
    <w:rsid w:val="00F2610D"/>
    <w:rsid w:val="00F2646F"/>
    <w:rsid w:val="00F2696E"/>
    <w:rsid w:val="00F27E65"/>
    <w:rsid w:val="00F30FB1"/>
    <w:rsid w:val="00F3125B"/>
    <w:rsid w:val="00F32B22"/>
    <w:rsid w:val="00F33FF1"/>
    <w:rsid w:val="00F349D3"/>
    <w:rsid w:val="00F36CC8"/>
    <w:rsid w:val="00F405C9"/>
    <w:rsid w:val="00F40A19"/>
    <w:rsid w:val="00F414CD"/>
    <w:rsid w:val="00F414F8"/>
    <w:rsid w:val="00F44CFF"/>
    <w:rsid w:val="00F44FA1"/>
    <w:rsid w:val="00F451D5"/>
    <w:rsid w:val="00F45276"/>
    <w:rsid w:val="00F46F69"/>
    <w:rsid w:val="00F47626"/>
    <w:rsid w:val="00F47CAB"/>
    <w:rsid w:val="00F50275"/>
    <w:rsid w:val="00F505C7"/>
    <w:rsid w:val="00F51366"/>
    <w:rsid w:val="00F54824"/>
    <w:rsid w:val="00F5547C"/>
    <w:rsid w:val="00F566F6"/>
    <w:rsid w:val="00F56CE1"/>
    <w:rsid w:val="00F6059E"/>
    <w:rsid w:val="00F6265B"/>
    <w:rsid w:val="00F62833"/>
    <w:rsid w:val="00F62D01"/>
    <w:rsid w:val="00F62D72"/>
    <w:rsid w:val="00F62EE5"/>
    <w:rsid w:val="00F63183"/>
    <w:rsid w:val="00F669C5"/>
    <w:rsid w:val="00F67C9C"/>
    <w:rsid w:val="00F67FE7"/>
    <w:rsid w:val="00F707A6"/>
    <w:rsid w:val="00F71082"/>
    <w:rsid w:val="00F729F2"/>
    <w:rsid w:val="00F72CD7"/>
    <w:rsid w:val="00F72DEA"/>
    <w:rsid w:val="00F74FA3"/>
    <w:rsid w:val="00F803B0"/>
    <w:rsid w:val="00F80E14"/>
    <w:rsid w:val="00F80E25"/>
    <w:rsid w:val="00F814CB"/>
    <w:rsid w:val="00F84101"/>
    <w:rsid w:val="00F869B7"/>
    <w:rsid w:val="00F9005C"/>
    <w:rsid w:val="00F904AE"/>
    <w:rsid w:val="00F90986"/>
    <w:rsid w:val="00F93169"/>
    <w:rsid w:val="00FA0966"/>
    <w:rsid w:val="00FA0E88"/>
    <w:rsid w:val="00FA6905"/>
    <w:rsid w:val="00FA7A01"/>
    <w:rsid w:val="00FB03E9"/>
    <w:rsid w:val="00FB4321"/>
    <w:rsid w:val="00FB4456"/>
    <w:rsid w:val="00FB455A"/>
    <w:rsid w:val="00FB5CA0"/>
    <w:rsid w:val="00FB5D74"/>
    <w:rsid w:val="00FC3A0E"/>
    <w:rsid w:val="00FD0A3A"/>
    <w:rsid w:val="00FD16AF"/>
    <w:rsid w:val="00FD1F4D"/>
    <w:rsid w:val="00FD2A3E"/>
    <w:rsid w:val="00FD506A"/>
    <w:rsid w:val="00FD6F03"/>
    <w:rsid w:val="00FD6FFE"/>
    <w:rsid w:val="00FD7077"/>
    <w:rsid w:val="00FE5BBC"/>
    <w:rsid w:val="00FF1153"/>
    <w:rsid w:val="00FF507F"/>
    <w:rsid w:val="00FF649E"/>
    <w:rsid w:val="00FF6FE3"/>
    <w:rsid w:val="03BF4F5D"/>
    <w:rsid w:val="16197872"/>
    <w:rsid w:val="1C3D04A9"/>
    <w:rsid w:val="308B5418"/>
    <w:rsid w:val="31EA16D0"/>
    <w:rsid w:val="334A6AA6"/>
    <w:rsid w:val="33FF1E57"/>
    <w:rsid w:val="38C4144D"/>
    <w:rsid w:val="42FA25ED"/>
    <w:rsid w:val="44202696"/>
    <w:rsid w:val="48071DD6"/>
    <w:rsid w:val="4C184D35"/>
    <w:rsid w:val="4F7206CA"/>
    <w:rsid w:val="5EB079F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lsdException w:name="caption" w:semiHidden="0" w:unhideWhenUsed="0" w:qFormat="1"/>
    <w:lsdException w:name="annotation reference"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unhideWhenUsed="0"/>
    <w:lsdException w:name="Followed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Tahoma"/>
      <w:szCs w:val="24"/>
    </w:rPr>
  </w:style>
  <w:style w:type="paragraph" w:styleId="Ttulo1">
    <w:name w:val="heading 1"/>
    <w:basedOn w:val="Normal"/>
    <w:next w:val="Normal"/>
    <w:link w:val="Ttulo1Ch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otexto"/>
    <w:qFormat/>
    <w:rPr>
      <w:rFonts w:cs="Mangal"/>
    </w:rPr>
  </w:style>
  <w:style w:type="paragraph" w:customStyle="1" w:styleId="Corpodotexto">
    <w:name w:val="Corpo do texto"/>
    <w:basedOn w:val="Normal"/>
    <w:qFormat/>
    <w:pPr>
      <w:suppressAutoHyphens/>
      <w:spacing w:after="140" w:line="288" w:lineRule="auto"/>
    </w:pPr>
  </w:style>
  <w:style w:type="paragraph" w:styleId="Textodecomentrio">
    <w:name w:val="annotation text"/>
    <w:basedOn w:val="Normal"/>
    <w:link w:val="TextodecomentrioChar"/>
    <w:unhideWhenUsed/>
    <w:qFormat/>
    <w:rPr>
      <w:szCs w:val="20"/>
    </w:rPr>
  </w:style>
  <w:style w:type="paragraph" w:styleId="Ttulo">
    <w:name w:val="Title"/>
    <w:basedOn w:val="Normal"/>
    <w:next w:val="Corpodotexto"/>
    <w:link w:val="TtuloChar"/>
    <w:qFormat/>
    <w:pPr>
      <w:keepNext/>
      <w:suppressAutoHyphens/>
      <w:spacing w:before="240" w:after="120"/>
    </w:pPr>
    <w:rPr>
      <w:rFonts w:ascii="Liberation Sans" w:eastAsia="Microsoft YaHei" w:hAnsi="Liberation Sans" w:cs="Mangal"/>
      <w:sz w:val="28"/>
      <w:szCs w:val="28"/>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abealho">
    <w:name w:val="header"/>
    <w:basedOn w:val="Normal"/>
    <w:link w:val="CabealhoChar"/>
    <w:qFormat/>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Legenda">
    <w:name w:val="caption"/>
    <w:basedOn w:val="Normal"/>
    <w:next w:val="Normal"/>
    <w:qFormat/>
    <w:pPr>
      <w:suppressLineNumbers/>
      <w:suppressAutoHyphens/>
      <w:spacing w:before="120" w:after="120"/>
    </w:pPr>
    <w:rPr>
      <w:rFonts w:ascii="Calibri" w:eastAsia="SimSun" w:hAnsi="Calibri" w:cs="Mangal"/>
      <w:i/>
      <w:iCs/>
      <w:sz w:val="24"/>
      <w:lang w:eastAsia="en-US"/>
    </w:rPr>
  </w:style>
  <w:style w:type="paragraph" w:styleId="Textodebalo">
    <w:name w:val="Balloon Text"/>
    <w:basedOn w:val="Normal"/>
    <w:link w:val="TextodebaloChar"/>
    <w:qFormat/>
    <w:rPr>
      <w:rFonts w:ascii="Tahoma" w:hAnsi="Tahoma"/>
      <w:sz w:val="16"/>
      <w:szCs w:val="16"/>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unhideWhenUsed/>
    <w:qFormat/>
    <w:rPr>
      <w:color w:val="800080"/>
      <w:u w:val="single"/>
    </w:rPr>
  </w:style>
  <w:style w:type="character" w:styleId="nfase">
    <w:name w:val="Emphasis"/>
    <w:basedOn w:val="Fontepargpadro"/>
    <w:qFormat/>
    <w:rPr>
      <w:i/>
      <w:iCs/>
    </w:rPr>
  </w:style>
  <w:style w:type="character" w:styleId="Hyperlink">
    <w:name w:val="Hyperlink"/>
    <w:uiPriority w:val="99"/>
    <w:rPr>
      <w:color w:val="000080"/>
      <w:u w:val="single"/>
    </w:rPr>
  </w:style>
  <w:style w:type="table" w:styleId="Tabelacomgrade">
    <w:name w:val="Table Grid"/>
    <w:basedOn w:val="Tabelanormal"/>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Pr>
      <w:b/>
      <w:color w:val="000000"/>
      <w:sz w:val="24"/>
    </w:rPr>
  </w:style>
  <w:style w:type="paragraph" w:customStyle="1" w:styleId="PargrafodaLista1">
    <w:name w:val="Parágrafo da Lista1"/>
    <w:basedOn w:val="Normal"/>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customStyle="1" w:styleId="Citao1">
    <w:name w:val="Citação1"/>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1"/>
    <w:uiPriority w:val="29"/>
    <w:qFormat/>
    <w:rPr>
      <w:rFonts w:ascii="Ecofont_Spranq_eco_Sans" w:eastAsia="Calibri" w:hAnsi="Ecofont_Spranq_eco_Sans" w:cs="Tahoma"/>
      <w:i/>
      <w:iCs/>
      <w:color w:val="000000"/>
      <w:szCs w:val="24"/>
      <w:shd w:val="clear" w:color="auto" w:fill="FFFFCC"/>
      <w:lang w:eastAsia="en-US"/>
    </w:rPr>
  </w:style>
  <w:style w:type="paragraph" w:customStyle="1" w:styleId="citao2">
    <w:name w:val="citação 2"/>
    <w:basedOn w:val="Citao1"/>
    <w:link w:val="citao2Char"/>
    <w:qFormat/>
    <w:rPr>
      <w:szCs w:val="20"/>
    </w:rPr>
  </w:style>
  <w:style w:type="character" w:customStyle="1" w:styleId="citao2Char">
    <w:name w:val="citação 2 Char"/>
    <w:basedOn w:val="CitaoChar"/>
    <w:link w:val="citao2"/>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em0020ementa">
    <w:name w:val="em_0020ementa"/>
    <w:basedOn w:val="Normal"/>
    <w:pPr>
      <w:ind w:left="4160"/>
      <w:jc w:val="both"/>
    </w:pPr>
    <w:rPr>
      <w:rFonts w:ascii="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zh-CN" w:eastAsia="en-US"/>
    </w:rPr>
  </w:style>
  <w:style w:type="character" w:customStyle="1" w:styleId="GradeColorida-nfase1Char">
    <w:name w:val="Grade Colorida - Ênfase 1 Char"/>
    <w:link w:val="GradeColorida-nfase11"/>
    <w:uiPriority w:val="29"/>
    <w:qFormat/>
    <w:rPr>
      <w:rFonts w:ascii="Ecofont_Spranq_eco_Sans" w:eastAsia="Calibri" w:hAnsi="Ecofont_Spranq_eco_Sans"/>
      <w:i/>
      <w:iCs/>
      <w:color w:val="000000"/>
      <w:szCs w:val="24"/>
      <w:shd w:val="clear" w:color="auto" w:fill="FFFFCC"/>
      <w:lang w:val="zh-CN" w:eastAsia="en-US"/>
    </w:rPr>
  </w:style>
  <w:style w:type="paragraph" w:customStyle="1" w:styleId="Nivel1">
    <w:name w:val="Nivel1"/>
    <w:basedOn w:val="Ttulo1"/>
    <w:next w:val="Normal"/>
    <w:link w:val="Nivel1Char"/>
    <w:qFormat/>
    <w:pPr>
      <w:numPr>
        <w:numId w:val="2"/>
      </w:numPr>
      <w:spacing w:before="480" w:after="120"/>
      <w:jc w:val="both"/>
    </w:pPr>
    <w:rPr>
      <w:rFonts w:ascii="Arial" w:hAnsi="Arial" w:cs="Arial"/>
      <w:b/>
      <w:color w:val="000000"/>
      <w:sz w:val="20"/>
      <w:szCs w:val="20"/>
    </w:rPr>
  </w:style>
  <w:style w:type="character" w:customStyle="1" w:styleId="Nivel1Char">
    <w:name w:val="Nivel1 Char"/>
    <w:basedOn w:val="Ttulo1Char"/>
    <w:link w:val="Nivel1"/>
    <w:qFormat/>
    <w:rPr>
      <w:rFonts w:ascii="Arial" w:eastAsiaTheme="majorEastAsia" w:hAnsi="Arial" w:cs="Arial"/>
      <w:b/>
      <w:color w:val="000000"/>
      <w:sz w:val="32"/>
      <w:szCs w:val="32"/>
    </w:rPr>
  </w:style>
  <w:style w:type="paragraph" w:customStyle="1" w:styleId="Nivel01">
    <w:name w:val="Nivel 01"/>
    <w:basedOn w:val="Ttulo1"/>
    <w:next w:val="Normal"/>
    <w:link w:val="Nivel01Char"/>
    <w:qFormat/>
    <w:pPr>
      <w:spacing w:before="480" w:after="120"/>
      <w:ind w:left="360" w:right="-15" w:hanging="360"/>
      <w:jc w:val="both"/>
    </w:pPr>
    <w:rPr>
      <w:rFonts w:ascii="Arial" w:hAnsi="Arial"/>
      <w:b/>
      <w:bCs/>
      <w:color w:val="000000"/>
    </w:rPr>
  </w:style>
  <w:style w:type="character" w:customStyle="1" w:styleId="Nivel01Char">
    <w:name w:val="Nivel 01 Char"/>
    <w:basedOn w:val="Ttulo1Char"/>
    <w:link w:val="Nivel01"/>
    <w:qFormat/>
    <w:rPr>
      <w:rFonts w:ascii="Arial" w:eastAsiaTheme="majorEastAsia" w:hAnsi="Arial" w:cstheme="majorBidi"/>
      <w:b/>
      <w:bCs/>
      <w:color w:val="000000"/>
      <w:sz w:val="32"/>
      <w:szCs w:val="32"/>
    </w:rPr>
  </w:style>
  <w:style w:type="character" w:customStyle="1" w:styleId="LinkdaInternet">
    <w:name w:val="Link da Internet"/>
    <w:qFormat/>
    <w:rPr>
      <w:color w:val="000080"/>
      <w:u w:val="single"/>
    </w:rPr>
  </w:style>
  <w:style w:type="character" w:customStyle="1" w:styleId="RodapChar1">
    <w:name w:val="Rodapé Char1"/>
    <w:basedOn w:val="Fontepargpadro"/>
    <w:uiPriority w:val="99"/>
    <w:qFormat/>
    <w:rPr>
      <w:rFonts w:ascii="Calibri" w:eastAsia="SimSun" w:hAnsi="Calibri" w:cs="Calibri"/>
    </w:rPr>
  </w:style>
  <w:style w:type="character" w:customStyle="1" w:styleId="ListLabel1">
    <w:name w:val="ListLabel 1"/>
    <w:qFormat/>
    <w:rPr>
      <w:b/>
    </w:rPr>
  </w:style>
  <w:style w:type="character" w:customStyle="1" w:styleId="ListLabel2">
    <w:name w:val="ListLabel 2"/>
    <w:qFormat/>
  </w:style>
  <w:style w:type="character" w:customStyle="1" w:styleId="ListLabel3">
    <w:name w:val="ListLabel 3"/>
    <w:qFormat/>
    <w:rPr>
      <w:rFonts w:eastAsia="Arial Unicode MS"/>
    </w:rPr>
  </w:style>
  <w:style w:type="character" w:customStyle="1" w:styleId="ListLabel4">
    <w:name w:val="ListLabel 4"/>
    <w:qFormat/>
    <w:rPr>
      <w:rFonts w:cs="Arial"/>
      <w:i/>
      <w:color w:val="FF0000"/>
    </w:rPr>
  </w:style>
  <w:style w:type="character" w:customStyle="1" w:styleId="ListLabel5">
    <w:name w:val="ListLabel 5"/>
    <w:qFormat/>
    <w:rPr>
      <w:color w:val="0000FF"/>
    </w:rPr>
  </w:style>
  <w:style w:type="character" w:customStyle="1" w:styleId="ListLabel6">
    <w:name w:val="ListLabel 6"/>
    <w:qFormat/>
  </w:style>
  <w:style w:type="character" w:customStyle="1" w:styleId="ListLabel7">
    <w:name w:val="ListLabel 7"/>
    <w:qFormat/>
    <w:rPr>
      <w:b/>
    </w:rPr>
  </w:style>
  <w:style w:type="character" w:customStyle="1" w:styleId="ListLabel8">
    <w:name w:val="ListLabel 8"/>
    <w:qFormat/>
    <w:rPr>
      <w:b/>
      <w:color w:val="00000A"/>
    </w:rPr>
  </w:style>
  <w:style w:type="character" w:customStyle="1" w:styleId="ListLabel9">
    <w:name w:val="ListLabel 9"/>
    <w:qFormat/>
    <w:rPr>
      <w:b/>
      <w:sz w:val="21"/>
    </w:rPr>
  </w:style>
  <w:style w:type="character" w:customStyle="1" w:styleId="ListLabel10">
    <w:name w:val="ListLabel 10"/>
    <w:qFormat/>
    <w:rPr>
      <w:color w:val="FF0000"/>
    </w:rPr>
  </w:style>
  <w:style w:type="character" w:customStyle="1" w:styleId="ListLabel11">
    <w:name w:val="ListLabel 11"/>
    <w:qFormat/>
    <w:rPr>
      <w:b/>
      <w:sz w:val="22"/>
    </w:rPr>
  </w:style>
  <w:style w:type="character" w:customStyle="1" w:styleId="ListLabel12">
    <w:name w:val="ListLabel 12"/>
    <w:qFormat/>
    <w:rPr>
      <w:b/>
      <w:color w:val="00000A"/>
      <w:sz w:val="22"/>
    </w:rPr>
  </w:style>
  <w:style w:type="character" w:customStyle="1" w:styleId="ListLabel13">
    <w:name w:val="ListLabel 13"/>
    <w:qFormat/>
    <w:rPr>
      <w:b/>
      <w:color w:val="00000A"/>
      <w:sz w:val="22"/>
    </w:rPr>
  </w:style>
  <w:style w:type="character" w:customStyle="1" w:styleId="TtuloChar">
    <w:name w:val="Título Char"/>
    <w:basedOn w:val="Fontepargpadro"/>
    <w:link w:val="Ttulo"/>
    <w:qFormat/>
    <w:rPr>
      <w:rFonts w:ascii="Liberation Sans" w:eastAsia="Microsoft YaHei" w:hAnsi="Liberation Sans" w:cs="Mangal"/>
      <w:sz w:val="28"/>
      <w:szCs w:val="28"/>
    </w:rPr>
  </w:style>
  <w:style w:type="paragraph" w:customStyle="1" w:styleId="ndice">
    <w:name w:val="Índice"/>
    <w:basedOn w:val="Normal"/>
    <w:qFormat/>
    <w:pPr>
      <w:suppressLineNumbers/>
      <w:suppressAutoHyphens/>
    </w:pPr>
    <w:rPr>
      <w:rFonts w:cs="Mangal"/>
    </w:rPr>
  </w:style>
  <w:style w:type="paragraph" w:customStyle="1" w:styleId="xl65">
    <w:name w:val="xl65"/>
    <w:basedOn w:val="Normal"/>
    <w:qFormat/>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qFormat/>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qFormat/>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qFormat/>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qFormat/>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qFormat/>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qFormat/>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qFormat/>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qFormat/>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qFormat/>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qFormat/>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qFormat/>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qFormat/>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SalisParagrafoNormal">
    <w:name w:val="SalisParagrafoNormal"/>
    <w:qFormat/>
    <w:pPr>
      <w:suppressAutoHyphens/>
      <w:spacing w:after="120"/>
      <w:ind w:firstLine="709"/>
      <w:jc w:val="both"/>
    </w:pPr>
    <w:rPr>
      <w:rFonts w:ascii="Arial" w:hAnsi="Arial" w:cs="Arial"/>
      <w:sz w:val="22"/>
      <w:lang w:eastAsia="zh-CN"/>
    </w:rPr>
  </w:style>
  <w:style w:type="paragraph" w:customStyle="1" w:styleId="PargrafodaLista10">
    <w:name w:val="Parágrafo da Lista1"/>
    <w:basedOn w:val="Normal"/>
    <w:qFormat/>
    <w:pPr>
      <w:ind w:left="720"/>
    </w:pPr>
    <w:rPr>
      <w:rFonts w:ascii="Ecofont_Spranq_eco_Sans" w:hAnsi="Ecofont_Spranq_eco_Sans"/>
      <w:sz w:val="24"/>
    </w:rPr>
  </w:style>
  <w:style w:type="paragraph" w:customStyle="1" w:styleId="Citao10">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zh-CN" w:eastAsia="en-US"/>
    </w:rPr>
  </w:style>
  <w:style w:type="character" w:customStyle="1" w:styleId="QuoteChar">
    <w:name w:val="Quote Char"/>
    <w:link w:val="Citao10"/>
    <w:qFormat/>
    <w:rPr>
      <w:rFonts w:ascii="Ecofont_Spranq_eco_Sans" w:hAnsi="Ecofont_Spranq_eco_Sans" w:cs="Tahoma"/>
      <w:i/>
      <w:color w:val="000000"/>
      <w:sz w:val="24"/>
      <w:szCs w:val="24"/>
      <w:shd w:val="clear" w:color="auto" w:fill="FFFFCC"/>
      <w:lang w:val="zh-CN" w:eastAsia="en-US"/>
    </w:rPr>
  </w:style>
  <w:style w:type="paragraph" w:styleId="PargrafodaLista">
    <w:name w:val="List Paragraph"/>
    <w:basedOn w:val="Normal"/>
    <w:uiPriority w:val="34"/>
    <w:qFormat/>
    <w:rsid w:val="00C41250"/>
    <w:pPr>
      <w:spacing w:after="0" w:line="240" w:lineRule="auto"/>
      <w:ind w:left="720"/>
      <w:contextualSpacing/>
    </w:pPr>
  </w:style>
  <w:style w:type="paragraph" w:customStyle="1" w:styleId="TtulodaTabela">
    <w:name w:val="Título da Tabela"/>
    <w:basedOn w:val="Normal"/>
    <w:rsid w:val="00AE68CB"/>
    <w:pPr>
      <w:widowControl w:val="0"/>
      <w:suppressLineNumbers/>
      <w:suppressAutoHyphens/>
      <w:spacing w:after="120" w:line="240" w:lineRule="auto"/>
      <w:jc w:val="center"/>
    </w:pPr>
    <w:rPr>
      <w:rFonts w:ascii="Times New Roman" w:eastAsia="Arial Unicode MS" w:hAnsi="Times New Roman" w:cs="Times New Roman"/>
      <w:b/>
      <w:bCs/>
      <w:i/>
      <w:i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lsdException w:name="caption" w:semiHidden="0" w:unhideWhenUsed="0" w:qFormat="1"/>
    <w:lsdException w:name="annotation reference"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unhideWhenUsed="0"/>
    <w:lsdException w:name="Followed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Tahoma"/>
      <w:szCs w:val="24"/>
    </w:rPr>
  </w:style>
  <w:style w:type="paragraph" w:styleId="Ttulo1">
    <w:name w:val="heading 1"/>
    <w:basedOn w:val="Normal"/>
    <w:next w:val="Normal"/>
    <w:link w:val="Ttulo1Ch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otexto"/>
    <w:qFormat/>
    <w:rPr>
      <w:rFonts w:cs="Mangal"/>
    </w:rPr>
  </w:style>
  <w:style w:type="paragraph" w:customStyle="1" w:styleId="Corpodotexto">
    <w:name w:val="Corpo do texto"/>
    <w:basedOn w:val="Normal"/>
    <w:qFormat/>
    <w:pPr>
      <w:suppressAutoHyphens/>
      <w:spacing w:after="140" w:line="288" w:lineRule="auto"/>
    </w:pPr>
  </w:style>
  <w:style w:type="paragraph" w:styleId="Textodecomentrio">
    <w:name w:val="annotation text"/>
    <w:basedOn w:val="Normal"/>
    <w:link w:val="TextodecomentrioChar"/>
    <w:unhideWhenUsed/>
    <w:qFormat/>
    <w:rPr>
      <w:szCs w:val="20"/>
    </w:rPr>
  </w:style>
  <w:style w:type="paragraph" w:styleId="Ttulo">
    <w:name w:val="Title"/>
    <w:basedOn w:val="Normal"/>
    <w:next w:val="Corpodotexto"/>
    <w:link w:val="TtuloChar"/>
    <w:qFormat/>
    <w:pPr>
      <w:keepNext/>
      <w:suppressAutoHyphens/>
      <w:spacing w:before="240" w:after="120"/>
    </w:pPr>
    <w:rPr>
      <w:rFonts w:ascii="Liberation Sans" w:eastAsia="Microsoft YaHei" w:hAnsi="Liberation Sans" w:cs="Mangal"/>
      <w:sz w:val="28"/>
      <w:szCs w:val="28"/>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abealho">
    <w:name w:val="header"/>
    <w:basedOn w:val="Normal"/>
    <w:link w:val="CabealhoChar"/>
    <w:qFormat/>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Legenda">
    <w:name w:val="caption"/>
    <w:basedOn w:val="Normal"/>
    <w:next w:val="Normal"/>
    <w:qFormat/>
    <w:pPr>
      <w:suppressLineNumbers/>
      <w:suppressAutoHyphens/>
      <w:spacing w:before="120" w:after="120"/>
    </w:pPr>
    <w:rPr>
      <w:rFonts w:ascii="Calibri" w:eastAsia="SimSun" w:hAnsi="Calibri" w:cs="Mangal"/>
      <w:i/>
      <w:iCs/>
      <w:sz w:val="24"/>
      <w:lang w:eastAsia="en-US"/>
    </w:rPr>
  </w:style>
  <w:style w:type="paragraph" w:styleId="Textodebalo">
    <w:name w:val="Balloon Text"/>
    <w:basedOn w:val="Normal"/>
    <w:link w:val="TextodebaloChar"/>
    <w:qFormat/>
    <w:rPr>
      <w:rFonts w:ascii="Tahoma" w:hAnsi="Tahoma"/>
      <w:sz w:val="16"/>
      <w:szCs w:val="16"/>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unhideWhenUsed/>
    <w:qFormat/>
    <w:rPr>
      <w:color w:val="800080"/>
      <w:u w:val="single"/>
    </w:rPr>
  </w:style>
  <w:style w:type="character" w:styleId="nfase">
    <w:name w:val="Emphasis"/>
    <w:basedOn w:val="Fontepargpadro"/>
    <w:qFormat/>
    <w:rPr>
      <w:i/>
      <w:iCs/>
    </w:rPr>
  </w:style>
  <w:style w:type="character" w:styleId="Hyperlink">
    <w:name w:val="Hyperlink"/>
    <w:uiPriority w:val="99"/>
    <w:rPr>
      <w:color w:val="000080"/>
      <w:u w:val="single"/>
    </w:rPr>
  </w:style>
  <w:style w:type="table" w:styleId="Tabelacomgrade">
    <w:name w:val="Table Grid"/>
    <w:basedOn w:val="Tabelanormal"/>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Pr>
      <w:b/>
      <w:color w:val="000000"/>
      <w:sz w:val="24"/>
    </w:rPr>
  </w:style>
  <w:style w:type="paragraph" w:customStyle="1" w:styleId="PargrafodaLista1">
    <w:name w:val="Parágrafo da Lista1"/>
    <w:basedOn w:val="Normal"/>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customStyle="1" w:styleId="Citao1">
    <w:name w:val="Citação1"/>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1"/>
    <w:uiPriority w:val="29"/>
    <w:qFormat/>
    <w:rPr>
      <w:rFonts w:ascii="Ecofont_Spranq_eco_Sans" w:eastAsia="Calibri" w:hAnsi="Ecofont_Spranq_eco_Sans" w:cs="Tahoma"/>
      <w:i/>
      <w:iCs/>
      <w:color w:val="000000"/>
      <w:szCs w:val="24"/>
      <w:shd w:val="clear" w:color="auto" w:fill="FFFFCC"/>
      <w:lang w:eastAsia="en-US"/>
    </w:rPr>
  </w:style>
  <w:style w:type="paragraph" w:customStyle="1" w:styleId="citao2">
    <w:name w:val="citação 2"/>
    <w:basedOn w:val="Citao1"/>
    <w:link w:val="citao2Char"/>
    <w:qFormat/>
    <w:rPr>
      <w:szCs w:val="20"/>
    </w:rPr>
  </w:style>
  <w:style w:type="character" w:customStyle="1" w:styleId="citao2Char">
    <w:name w:val="citação 2 Char"/>
    <w:basedOn w:val="CitaoChar"/>
    <w:link w:val="citao2"/>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em0020ementa">
    <w:name w:val="em_0020ementa"/>
    <w:basedOn w:val="Normal"/>
    <w:pPr>
      <w:ind w:left="4160"/>
      <w:jc w:val="both"/>
    </w:pPr>
    <w:rPr>
      <w:rFonts w:ascii="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zh-CN" w:eastAsia="en-US"/>
    </w:rPr>
  </w:style>
  <w:style w:type="character" w:customStyle="1" w:styleId="GradeColorida-nfase1Char">
    <w:name w:val="Grade Colorida - Ênfase 1 Char"/>
    <w:link w:val="GradeColorida-nfase11"/>
    <w:uiPriority w:val="29"/>
    <w:qFormat/>
    <w:rPr>
      <w:rFonts w:ascii="Ecofont_Spranq_eco_Sans" w:eastAsia="Calibri" w:hAnsi="Ecofont_Spranq_eco_Sans"/>
      <w:i/>
      <w:iCs/>
      <w:color w:val="000000"/>
      <w:szCs w:val="24"/>
      <w:shd w:val="clear" w:color="auto" w:fill="FFFFCC"/>
      <w:lang w:val="zh-CN" w:eastAsia="en-US"/>
    </w:rPr>
  </w:style>
  <w:style w:type="paragraph" w:customStyle="1" w:styleId="Nivel1">
    <w:name w:val="Nivel1"/>
    <w:basedOn w:val="Ttulo1"/>
    <w:next w:val="Normal"/>
    <w:link w:val="Nivel1Char"/>
    <w:qFormat/>
    <w:pPr>
      <w:numPr>
        <w:numId w:val="2"/>
      </w:numPr>
      <w:spacing w:before="480" w:after="120"/>
      <w:jc w:val="both"/>
    </w:pPr>
    <w:rPr>
      <w:rFonts w:ascii="Arial" w:hAnsi="Arial" w:cs="Arial"/>
      <w:b/>
      <w:color w:val="000000"/>
      <w:sz w:val="20"/>
      <w:szCs w:val="20"/>
    </w:rPr>
  </w:style>
  <w:style w:type="character" w:customStyle="1" w:styleId="Nivel1Char">
    <w:name w:val="Nivel1 Char"/>
    <w:basedOn w:val="Ttulo1Char"/>
    <w:link w:val="Nivel1"/>
    <w:qFormat/>
    <w:rPr>
      <w:rFonts w:ascii="Arial" w:eastAsiaTheme="majorEastAsia" w:hAnsi="Arial" w:cs="Arial"/>
      <w:b/>
      <w:color w:val="000000"/>
      <w:sz w:val="32"/>
      <w:szCs w:val="32"/>
    </w:rPr>
  </w:style>
  <w:style w:type="paragraph" w:customStyle="1" w:styleId="Nivel01">
    <w:name w:val="Nivel 01"/>
    <w:basedOn w:val="Ttulo1"/>
    <w:next w:val="Normal"/>
    <w:link w:val="Nivel01Char"/>
    <w:qFormat/>
    <w:pPr>
      <w:spacing w:before="480" w:after="120"/>
      <w:ind w:left="360" w:right="-15" w:hanging="360"/>
      <w:jc w:val="both"/>
    </w:pPr>
    <w:rPr>
      <w:rFonts w:ascii="Arial" w:hAnsi="Arial"/>
      <w:b/>
      <w:bCs/>
      <w:color w:val="000000"/>
    </w:rPr>
  </w:style>
  <w:style w:type="character" w:customStyle="1" w:styleId="Nivel01Char">
    <w:name w:val="Nivel 01 Char"/>
    <w:basedOn w:val="Ttulo1Char"/>
    <w:link w:val="Nivel01"/>
    <w:qFormat/>
    <w:rPr>
      <w:rFonts w:ascii="Arial" w:eastAsiaTheme="majorEastAsia" w:hAnsi="Arial" w:cstheme="majorBidi"/>
      <w:b/>
      <w:bCs/>
      <w:color w:val="000000"/>
      <w:sz w:val="32"/>
      <w:szCs w:val="32"/>
    </w:rPr>
  </w:style>
  <w:style w:type="character" w:customStyle="1" w:styleId="LinkdaInternet">
    <w:name w:val="Link da Internet"/>
    <w:qFormat/>
    <w:rPr>
      <w:color w:val="000080"/>
      <w:u w:val="single"/>
    </w:rPr>
  </w:style>
  <w:style w:type="character" w:customStyle="1" w:styleId="RodapChar1">
    <w:name w:val="Rodapé Char1"/>
    <w:basedOn w:val="Fontepargpadro"/>
    <w:uiPriority w:val="99"/>
    <w:qFormat/>
    <w:rPr>
      <w:rFonts w:ascii="Calibri" w:eastAsia="SimSun" w:hAnsi="Calibri" w:cs="Calibri"/>
    </w:rPr>
  </w:style>
  <w:style w:type="character" w:customStyle="1" w:styleId="ListLabel1">
    <w:name w:val="ListLabel 1"/>
    <w:qFormat/>
    <w:rPr>
      <w:b/>
    </w:rPr>
  </w:style>
  <w:style w:type="character" w:customStyle="1" w:styleId="ListLabel2">
    <w:name w:val="ListLabel 2"/>
    <w:qFormat/>
  </w:style>
  <w:style w:type="character" w:customStyle="1" w:styleId="ListLabel3">
    <w:name w:val="ListLabel 3"/>
    <w:qFormat/>
    <w:rPr>
      <w:rFonts w:eastAsia="Arial Unicode MS"/>
    </w:rPr>
  </w:style>
  <w:style w:type="character" w:customStyle="1" w:styleId="ListLabel4">
    <w:name w:val="ListLabel 4"/>
    <w:qFormat/>
    <w:rPr>
      <w:rFonts w:cs="Arial"/>
      <w:i/>
      <w:color w:val="FF0000"/>
    </w:rPr>
  </w:style>
  <w:style w:type="character" w:customStyle="1" w:styleId="ListLabel5">
    <w:name w:val="ListLabel 5"/>
    <w:qFormat/>
    <w:rPr>
      <w:color w:val="0000FF"/>
    </w:rPr>
  </w:style>
  <w:style w:type="character" w:customStyle="1" w:styleId="ListLabel6">
    <w:name w:val="ListLabel 6"/>
    <w:qFormat/>
  </w:style>
  <w:style w:type="character" w:customStyle="1" w:styleId="ListLabel7">
    <w:name w:val="ListLabel 7"/>
    <w:qFormat/>
    <w:rPr>
      <w:b/>
    </w:rPr>
  </w:style>
  <w:style w:type="character" w:customStyle="1" w:styleId="ListLabel8">
    <w:name w:val="ListLabel 8"/>
    <w:qFormat/>
    <w:rPr>
      <w:b/>
      <w:color w:val="00000A"/>
    </w:rPr>
  </w:style>
  <w:style w:type="character" w:customStyle="1" w:styleId="ListLabel9">
    <w:name w:val="ListLabel 9"/>
    <w:qFormat/>
    <w:rPr>
      <w:b/>
      <w:sz w:val="21"/>
    </w:rPr>
  </w:style>
  <w:style w:type="character" w:customStyle="1" w:styleId="ListLabel10">
    <w:name w:val="ListLabel 10"/>
    <w:qFormat/>
    <w:rPr>
      <w:color w:val="FF0000"/>
    </w:rPr>
  </w:style>
  <w:style w:type="character" w:customStyle="1" w:styleId="ListLabel11">
    <w:name w:val="ListLabel 11"/>
    <w:qFormat/>
    <w:rPr>
      <w:b/>
      <w:sz w:val="22"/>
    </w:rPr>
  </w:style>
  <w:style w:type="character" w:customStyle="1" w:styleId="ListLabel12">
    <w:name w:val="ListLabel 12"/>
    <w:qFormat/>
    <w:rPr>
      <w:b/>
      <w:color w:val="00000A"/>
      <w:sz w:val="22"/>
    </w:rPr>
  </w:style>
  <w:style w:type="character" w:customStyle="1" w:styleId="ListLabel13">
    <w:name w:val="ListLabel 13"/>
    <w:qFormat/>
    <w:rPr>
      <w:b/>
      <w:color w:val="00000A"/>
      <w:sz w:val="22"/>
    </w:rPr>
  </w:style>
  <w:style w:type="character" w:customStyle="1" w:styleId="TtuloChar">
    <w:name w:val="Título Char"/>
    <w:basedOn w:val="Fontepargpadro"/>
    <w:link w:val="Ttulo"/>
    <w:qFormat/>
    <w:rPr>
      <w:rFonts w:ascii="Liberation Sans" w:eastAsia="Microsoft YaHei" w:hAnsi="Liberation Sans" w:cs="Mangal"/>
      <w:sz w:val="28"/>
      <w:szCs w:val="28"/>
    </w:rPr>
  </w:style>
  <w:style w:type="paragraph" w:customStyle="1" w:styleId="ndice">
    <w:name w:val="Índice"/>
    <w:basedOn w:val="Normal"/>
    <w:qFormat/>
    <w:pPr>
      <w:suppressLineNumbers/>
      <w:suppressAutoHyphens/>
    </w:pPr>
    <w:rPr>
      <w:rFonts w:cs="Mangal"/>
    </w:rPr>
  </w:style>
  <w:style w:type="paragraph" w:customStyle="1" w:styleId="xl65">
    <w:name w:val="xl65"/>
    <w:basedOn w:val="Normal"/>
    <w:qFormat/>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qFormat/>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qFormat/>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qFormat/>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qFormat/>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qFormat/>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qFormat/>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qFormat/>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qFormat/>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qFormat/>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qFormat/>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qFormat/>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qFormat/>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SalisParagrafoNormal">
    <w:name w:val="SalisParagrafoNormal"/>
    <w:qFormat/>
    <w:pPr>
      <w:suppressAutoHyphens/>
      <w:spacing w:after="120"/>
      <w:ind w:firstLine="709"/>
      <w:jc w:val="both"/>
    </w:pPr>
    <w:rPr>
      <w:rFonts w:ascii="Arial" w:hAnsi="Arial" w:cs="Arial"/>
      <w:sz w:val="22"/>
      <w:lang w:eastAsia="zh-CN"/>
    </w:rPr>
  </w:style>
  <w:style w:type="paragraph" w:customStyle="1" w:styleId="PargrafodaLista10">
    <w:name w:val="Parágrafo da Lista1"/>
    <w:basedOn w:val="Normal"/>
    <w:qFormat/>
    <w:pPr>
      <w:ind w:left="720"/>
    </w:pPr>
    <w:rPr>
      <w:rFonts w:ascii="Ecofont_Spranq_eco_Sans" w:hAnsi="Ecofont_Spranq_eco_Sans"/>
      <w:sz w:val="24"/>
    </w:rPr>
  </w:style>
  <w:style w:type="paragraph" w:customStyle="1" w:styleId="Citao10">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zh-CN" w:eastAsia="en-US"/>
    </w:rPr>
  </w:style>
  <w:style w:type="character" w:customStyle="1" w:styleId="QuoteChar">
    <w:name w:val="Quote Char"/>
    <w:link w:val="Citao10"/>
    <w:qFormat/>
    <w:rPr>
      <w:rFonts w:ascii="Ecofont_Spranq_eco_Sans" w:hAnsi="Ecofont_Spranq_eco_Sans" w:cs="Tahoma"/>
      <w:i/>
      <w:color w:val="000000"/>
      <w:sz w:val="24"/>
      <w:szCs w:val="24"/>
      <w:shd w:val="clear" w:color="auto" w:fill="FFFFCC"/>
      <w:lang w:val="zh-CN" w:eastAsia="en-US"/>
    </w:rPr>
  </w:style>
  <w:style w:type="paragraph" w:styleId="PargrafodaLista">
    <w:name w:val="List Paragraph"/>
    <w:basedOn w:val="Normal"/>
    <w:uiPriority w:val="34"/>
    <w:qFormat/>
    <w:rsid w:val="00C41250"/>
    <w:pPr>
      <w:spacing w:after="0" w:line="240" w:lineRule="auto"/>
      <w:ind w:left="720"/>
      <w:contextualSpacing/>
    </w:pPr>
  </w:style>
  <w:style w:type="paragraph" w:customStyle="1" w:styleId="TtulodaTabela">
    <w:name w:val="Título da Tabela"/>
    <w:basedOn w:val="Normal"/>
    <w:rsid w:val="00AE68CB"/>
    <w:pPr>
      <w:widowControl w:val="0"/>
      <w:suppressLineNumbers/>
      <w:suppressAutoHyphens/>
      <w:spacing w:after="120" w:line="240" w:lineRule="auto"/>
      <w:jc w:val="center"/>
    </w:pPr>
    <w:rPr>
      <w:rFonts w:ascii="Times New Roman" w:eastAsia="Arial Unicode MS" w:hAnsi="Times New Roman" w:cs="Times New Roman"/>
      <w:b/>
      <w:bCs/>
      <w: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735855">
      <w:bodyDiv w:val="1"/>
      <w:marLeft w:val="0"/>
      <w:marRight w:val="0"/>
      <w:marTop w:val="0"/>
      <w:marBottom w:val="0"/>
      <w:divBdr>
        <w:top w:val="none" w:sz="0" w:space="0" w:color="auto"/>
        <w:left w:val="none" w:sz="0" w:space="0" w:color="auto"/>
        <w:bottom w:val="none" w:sz="0" w:space="0" w:color="auto"/>
        <w:right w:val="none" w:sz="0" w:space="0" w:color="auto"/>
      </w:divBdr>
    </w:div>
    <w:div w:id="1292709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F1252-D11F-427B-9DFE-DDCA0364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14</TotalTime>
  <Pages>15</Pages>
  <Words>5811</Words>
  <Characters>31384</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Pregão SRP Serv Cont SEM Mao de Obra Hab Comp Ampla Particip</vt:lpstr>
    </vt:vector>
  </TitlesOfParts>
  <Company>EDUARDO DOTTI</Company>
  <LinksUpToDate>false</LinksUpToDate>
  <CharactersWithSpaces>37121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SRP Serv Cont SEM Mao de Obra Hab Comp Ampla Particip</dc:title>
  <dc:creator>Adriano</dc:creator>
  <cp:lastModifiedBy>User</cp:lastModifiedBy>
  <cp:revision>6</cp:revision>
  <cp:lastPrinted>2018-04-02T18:08:00Z</cp:lastPrinted>
  <dcterms:created xsi:type="dcterms:W3CDTF">2018-04-23T16:28:00Z</dcterms:created>
  <dcterms:modified xsi:type="dcterms:W3CDTF">2018-07-03T16:33:00Z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1046-10.2.0.5965</vt:lpwstr>
  </property>
</Properties>
</file>